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A2" w:rsidRDefault="00BF2EA2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Neue Ausstattungspakete für die </w:t>
      </w:r>
      <w:r w:rsidR="00CD5827">
        <w:rPr>
          <w:rFonts w:asciiTheme="minorHAnsi" w:hAnsiTheme="minorHAnsi"/>
          <w:i/>
          <w:sz w:val="24"/>
          <w:szCs w:val="24"/>
        </w:rPr>
        <w:t>Novo</w:t>
      </w:r>
      <w:r>
        <w:rPr>
          <w:rFonts w:asciiTheme="minorHAnsi" w:hAnsiTheme="minorHAnsi"/>
          <w:i/>
          <w:sz w:val="24"/>
          <w:szCs w:val="24"/>
        </w:rPr>
        <w:t>Porta Premio</w:t>
      </w:r>
    </w:p>
    <w:p w:rsidR="00BF2EA2" w:rsidRDefault="00BF2EA2" w:rsidP="00101949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Einfacher und wirtschaftlicher</w:t>
      </w:r>
    </w:p>
    <w:p w:rsidR="00990D47" w:rsidRPr="00FD161C" w:rsidRDefault="00BF2EA2" w:rsidP="00101949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zur attraktiven Ausstattung</w:t>
      </w:r>
    </w:p>
    <w:p w:rsidR="00990D47" w:rsidRDefault="00990D47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E3D7F" w:rsidRDefault="005E222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1</w:t>
      </w:r>
      <w:r w:rsidR="00AE5BCA">
        <w:rPr>
          <w:rFonts w:asciiTheme="minorHAnsi" w:hAnsiTheme="minorHAnsi"/>
          <w:b/>
          <w:bCs/>
          <w:sz w:val="24"/>
          <w:szCs w:val="24"/>
        </w:rPr>
        <w:t>5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AE5BCA">
        <w:rPr>
          <w:rFonts w:asciiTheme="minorHAnsi" w:hAnsiTheme="minorHAnsi"/>
          <w:b/>
          <w:bCs/>
          <w:sz w:val="24"/>
          <w:szCs w:val="24"/>
        </w:rPr>
        <w:t>Oktober</w:t>
      </w:r>
      <w:r w:rsidR="00AE5BCA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2016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434E72">
        <w:rPr>
          <w:rFonts w:asciiTheme="minorHAnsi" w:hAnsiTheme="minorHAnsi"/>
          <w:bCs/>
          <w:i/>
          <w:sz w:val="24"/>
          <w:szCs w:val="24"/>
        </w:rPr>
        <w:t xml:space="preserve">Einheitlich hohe Qualität bis ins </w:t>
      </w:r>
      <w:r w:rsidR="00705A03">
        <w:rPr>
          <w:rFonts w:asciiTheme="minorHAnsi" w:hAnsiTheme="minorHAnsi"/>
          <w:bCs/>
          <w:i/>
          <w:sz w:val="24"/>
          <w:szCs w:val="24"/>
        </w:rPr>
        <w:t>kleinste</w:t>
      </w:r>
      <w:r w:rsidR="00434E72">
        <w:rPr>
          <w:rFonts w:asciiTheme="minorHAnsi" w:hAnsiTheme="minorHAnsi"/>
          <w:bCs/>
          <w:i/>
          <w:sz w:val="24"/>
          <w:szCs w:val="24"/>
        </w:rPr>
        <w:t xml:space="preserve"> Aussta</w:t>
      </w:r>
      <w:r w:rsidR="00434E72">
        <w:rPr>
          <w:rFonts w:asciiTheme="minorHAnsi" w:hAnsiTheme="minorHAnsi"/>
          <w:bCs/>
          <w:i/>
          <w:sz w:val="24"/>
          <w:szCs w:val="24"/>
        </w:rPr>
        <w:t>t</w:t>
      </w:r>
      <w:r w:rsidR="00434E72">
        <w:rPr>
          <w:rFonts w:asciiTheme="minorHAnsi" w:hAnsiTheme="minorHAnsi"/>
          <w:bCs/>
          <w:i/>
          <w:sz w:val="24"/>
          <w:szCs w:val="24"/>
        </w:rPr>
        <w:t xml:space="preserve">tungsdetail, effizientere Beschaffung und nicht zuletzt Preisvorteile von bis zu 23 Prozent – das sind die </w:t>
      </w:r>
      <w:r w:rsidR="00E321F1">
        <w:rPr>
          <w:rFonts w:asciiTheme="minorHAnsi" w:hAnsiTheme="minorHAnsi"/>
          <w:bCs/>
          <w:i/>
          <w:sz w:val="24"/>
          <w:szCs w:val="24"/>
        </w:rPr>
        <w:t>Stärken der</w:t>
      </w:r>
      <w:r w:rsidR="00705A03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434E72">
        <w:rPr>
          <w:rFonts w:asciiTheme="minorHAnsi" w:hAnsiTheme="minorHAnsi"/>
          <w:bCs/>
          <w:i/>
          <w:sz w:val="24"/>
          <w:szCs w:val="24"/>
        </w:rPr>
        <w:t>neue</w:t>
      </w:r>
      <w:r w:rsidR="00705A03">
        <w:rPr>
          <w:rFonts w:asciiTheme="minorHAnsi" w:hAnsiTheme="minorHAnsi"/>
          <w:bCs/>
          <w:i/>
          <w:sz w:val="24"/>
          <w:szCs w:val="24"/>
        </w:rPr>
        <w:t>n</w:t>
      </w:r>
      <w:r w:rsidR="00434E72">
        <w:rPr>
          <w:rFonts w:asciiTheme="minorHAnsi" w:hAnsiTheme="minorHAnsi"/>
          <w:bCs/>
          <w:i/>
          <w:sz w:val="24"/>
          <w:szCs w:val="24"/>
        </w:rPr>
        <w:t xml:space="preserve"> Ausstattungspakete</w:t>
      </w:r>
      <w:r w:rsidR="00705A03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E321F1">
        <w:rPr>
          <w:rFonts w:asciiTheme="minorHAnsi" w:hAnsiTheme="minorHAnsi"/>
          <w:bCs/>
          <w:i/>
          <w:sz w:val="24"/>
          <w:szCs w:val="24"/>
        </w:rPr>
        <w:t>für die</w:t>
      </w:r>
      <w:r w:rsidR="00705A03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E321F1">
        <w:rPr>
          <w:rFonts w:asciiTheme="minorHAnsi" w:hAnsiTheme="minorHAnsi"/>
          <w:bCs/>
          <w:i/>
          <w:sz w:val="24"/>
          <w:szCs w:val="24"/>
        </w:rPr>
        <w:t>einflügel</w:t>
      </w:r>
      <w:r w:rsidR="00705A03">
        <w:rPr>
          <w:rFonts w:asciiTheme="minorHAnsi" w:hAnsiTheme="minorHAnsi"/>
          <w:bCs/>
          <w:i/>
          <w:sz w:val="24"/>
          <w:szCs w:val="24"/>
        </w:rPr>
        <w:t xml:space="preserve">ige Version der </w:t>
      </w:r>
      <w:r w:rsidR="00E321F1">
        <w:rPr>
          <w:rFonts w:asciiTheme="minorHAnsi" w:hAnsiTheme="minorHAnsi"/>
          <w:bCs/>
          <w:i/>
          <w:sz w:val="24"/>
          <w:szCs w:val="24"/>
        </w:rPr>
        <w:t xml:space="preserve">Stahltür </w:t>
      </w:r>
      <w:r w:rsidR="00705A03">
        <w:rPr>
          <w:rFonts w:asciiTheme="minorHAnsi" w:hAnsiTheme="minorHAnsi"/>
          <w:bCs/>
          <w:i/>
          <w:sz w:val="24"/>
          <w:szCs w:val="24"/>
        </w:rPr>
        <w:t xml:space="preserve">NovoPorta Premio. Damit erweitert </w:t>
      </w:r>
      <w:r w:rsidR="00434E72">
        <w:rPr>
          <w:rFonts w:asciiTheme="minorHAnsi" w:hAnsiTheme="minorHAnsi"/>
          <w:bCs/>
          <w:i/>
          <w:sz w:val="24"/>
          <w:szCs w:val="24"/>
        </w:rPr>
        <w:t>Novoferm</w:t>
      </w:r>
      <w:r w:rsidR="00E321F1">
        <w:rPr>
          <w:rFonts w:asciiTheme="minorHAnsi" w:hAnsiTheme="minorHAnsi"/>
          <w:bCs/>
          <w:i/>
          <w:sz w:val="24"/>
          <w:szCs w:val="24"/>
        </w:rPr>
        <w:t xml:space="preserve">, </w:t>
      </w:r>
      <w:r w:rsidR="00E321F1" w:rsidRPr="00E321F1">
        <w:rPr>
          <w:rFonts w:asciiTheme="minorHAnsi" w:hAnsiTheme="minorHAnsi"/>
          <w:bCs/>
          <w:i/>
          <w:sz w:val="24"/>
          <w:szCs w:val="24"/>
        </w:rPr>
        <w:t xml:space="preserve">einer der führenden </w:t>
      </w:r>
      <w:r w:rsidR="00E321F1" w:rsidRPr="00434E72">
        <w:rPr>
          <w:rFonts w:asciiTheme="minorHAnsi" w:hAnsiTheme="minorHAnsi"/>
          <w:bCs/>
          <w:i/>
          <w:sz w:val="24"/>
          <w:szCs w:val="24"/>
        </w:rPr>
        <w:t>europäische</w:t>
      </w:r>
      <w:r w:rsidR="00546C57">
        <w:rPr>
          <w:rFonts w:asciiTheme="minorHAnsi" w:hAnsiTheme="minorHAnsi"/>
          <w:bCs/>
          <w:i/>
          <w:sz w:val="24"/>
          <w:szCs w:val="24"/>
        </w:rPr>
        <w:t>n</w:t>
      </w:r>
      <w:r w:rsidR="00E321F1" w:rsidRPr="00434E72">
        <w:rPr>
          <w:rFonts w:asciiTheme="minorHAnsi" w:hAnsiTheme="minorHAnsi"/>
          <w:bCs/>
          <w:i/>
          <w:sz w:val="24"/>
          <w:szCs w:val="24"/>
        </w:rPr>
        <w:t xml:space="preserve"> Systemanbieter von Türen, Toren, Zargen</w:t>
      </w:r>
      <w:r w:rsidR="00E321F1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E321F1" w:rsidRPr="00B15573">
        <w:rPr>
          <w:rFonts w:asciiTheme="minorHAnsi" w:hAnsiTheme="minorHAnsi"/>
          <w:bCs/>
          <w:i/>
          <w:sz w:val="24"/>
          <w:szCs w:val="24"/>
        </w:rPr>
        <w:t>und Antri</w:t>
      </w:r>
      <w:r w:rsidR="00E321F1" w:rsidRPr="00B15573">
        <w:rPr>
          <w:rFonts w:asciiTheme="minorHAnsi" w:hAnsiTheme="minorHAnsi"/>
          <w:bCs/>
          <w:i/>
          <w:sz w:val="24"/>
          <w:szCs w:val="24"/>
        </w:rPr>
        <w:t>e</w:t>
      </w:r>
      <w:r w:rsidR="00E321F1" w:rsidRPr="00B15573">
        <w:rPr>
          <w:rFonts w:asciiTheme="minorHAnsi" w:hAnsiTheme="minorHAnsi"/>
          <w:bCs/>
          <w:i/>
          <w:sz w:val="24"/>
          <w:szCs w:val="24"/>
        </w:rPr>
        <w:t>ben</w:t>
      </w:r>
      <w:r w:rsidR="00E321F1">
        <w:rPr>
          <w:rFonts w:asciiTheme="minorHAnsi" w:hAnsiTheme="minorHAnsi"/>
          <w:bCs/>
          <w:i/>
          <w:sz w:val="24"/>
          <w:szCs w:val="24"/>
        </w:rPr>
        <w:t xml:space="preserve">, </w:t>
      </w:r>
      <w:r w:rsidR="00F2272B">
        <w:rPr>
          <w:rFonts w:asciiTheme="minorHAnsi" w:hAnsiTheme="minorHAnsi"/>
          <w:bCs/>
          <w:i/>
          <w:sz w:val="24"/>
          <w:szCs w:val="24"/>
        </w:rPr>
        <w:t>nochmals d</w:t>
      </w:r>
      <w:r w:rsidR="00434E72">
        <w:rPr>
          <w:rFonts w:asciiTheme="minorHAnsi" w:hAnsiTheme="minorHAnsi"/>
          <w:bCs/>
          <w:i/>
          <w:sz w:val="24"/>
          <w:szCs w:val="24"/>
        </w:rPr>
        <w:t>en großen Variantenreichtum d</w:t>
      </w:r>
      <w:r w:rsidR="00F56AC4">
        <w:rPr>
          <w:rFonts w:asciiTheme="minorHAnsi" w:hAnsiTheme="minorHAnsi"/>
          <w:bCs/>
          <w:i/>
          <w:sz w:val="24"/>
          <w:szCs w:val="24"/>
        </w:rPr>
        <w:t>ies</w:t>
      </w:r>
      <w:r w:rsidR="00434E72">
        <w:rPr>
          <w:rFonts w:asciiTheme="minorHAnsi" w:hAnsiTheme="minorHAnsi"/>
          <w:bCs/>
          <w:i/>
          <w:sz w:val="24"/>
          <w:szCs w:val="24"/>
        </w:rPr>
        <w:t xml:space="preserve">er </w:t>
      </w:r>
      <w:r w:rsidR="00F2272B">
        <w:rPr>
          <w:rFonts w:asciiTheme="minorHAnsi" w:hAnsiTheme="minorHAnsi"/>
          <w:bCs/>
          <w:i/>
          <w:sz w:val="24"/>
          <w:szCs w:val="24"/>
        </w:rPr>
        <w:t xml:space="preserve">vielseitigen </w:t>
      </w:r>
      <w:proofErr w:type="spellStart"/>
      <w:r w:rsidR="00434E72">
        <w:rPr>
          <w:rFonts w:asciiTheme="minorHAnsi" w:hAnsiTheme="minorHAnsi"/>
          <w:bCs/>
          <w:i/>
          <w:sz w:val="24"/>
          <w:szCs w:val="24"/>
        </w:rPr>
        <w:t>Türserie</w:t>
      </w:r>
      <w:proofErr w:type="spellEnd"/>
      <w:r w:rsidR="00F2272B">
        <w:rPr>
          <w:rFonts w:asciiTheme="minorHAnsi" w:hAnsiTheme="minorHAnsi"/>
          <w:bCs/>
          <w:i/>
          <w:sz w:val="24"/>
          <w:szCs w:val="24"/>
        </w:rPr>
        <w:t xml:space="preserve">. Die </w:t>
      </w:r>
      <w:r w:rsidR="00F2272B" w:rsidRPr="00F2272B">
        <w:rPr>
          <w:rFonts w:asciiTheme="minorHAnsi" w:hAnsiTheme="minorHAnsi"/>
          <w:bCs/>
          <w:i/>
          <w:sz w:val="24"/>
          <w:szCs w:val="24"/>
        </w:rPr>
        <w:t>besonders</w:t>
      </w:r>
      <w:r w:rsidR="00F2272B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F2272B" w:rsidRPr="00F2272B">
        <w:rPr>
          <w:rFonts w:asciiTheme="minorHAnsi" w:hAnsiTheme="minorHAnsi"/>
          <w:bCs/>
          <w:i/>
          <w:sz w:val="24"/>
          <w:szCs w:val="24"/>
        </w:rPr>
        <w:t>vorteilhaft kalkuliert</w:t>
      </w:r>
      <w:r w:rsidR="00F2272B">
        <w:rPr>
          <w:rFonts w:asciiTheme="minorHAnsi" w:hAnsiTheme="minorHAnsi"/>
          <w:bCs/>
          <w:i/>
          <w:sz w:val="24"/>
          <w:szCs w:val="24"/>
        </w:rPr>
        <w:t xml:space="preserve">en Pakete </w:t>
      </w:r>
      <w:r w:rsidR="00F87F92" w:rsidRPr="00A3771F">
        <w:rPr>
          <w:rFonts w:asciiTheme="minorHAnsi" w:hAnsiTheme="minorHAnsi"/>
          <w:bCs/>
          <w:i/>
          <w:sz w:val="24"/>
          <w:szCs w:val="24"/>
        </w:rPr>
        <w:t>Basic</w:t>
      </w:r>
      <w:r w:rsidR="00F2272B">
        <w:rPr>
          <w:rFonts w:asciiTheme="minorHAnsi" w:hAnsiTheme="minorHAnsi"/>
          <w:bCs/>
          <w:i/>
          <w:sz w:val="24"/>
          <w:szCs w:val="24"/>
        </w:rPr>
        <w:t>, Aluminium, Edelstahl und Ede</w:t>
      </w:r>
      <w:r w:rsidR="00F2272B">
        <w:rPr>
          <w:rFonts w:asciiTheme="minorHAnsi" w:hAnsiTheme="minorHAnsi"/>
          <w:bCs/>
          <w:i/>
          <w:sz w:val="24"/>
          <w:szCs w:val="24"/>
        </w:rPr>
        <w:t>l</w:t>
      </w:r>
      <w:r w:rsidR="00F2272B">
        <w:rPr>
          <w:rFonts w:asciiTheme="minorHAnsi" w:hAnsiTheme="minorHAnsi"/>
          <w:bCs/>
          <w:i/>
          <w:sz w:val="24"/>
          <w:szCs w:val="24"/>
        </w:rPr>
        <w:t>stahl Plus machen es</w:t>
      </w:r>
      <w:r w:rsidR="00CE3D7F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64F9A">
        <w:rPr>
          <w:rFonts w:asciiTheme="minorHAnsi" w:hAnsiTheme="minorHAnsi"/>
          <w:bCs/>
          <w:i/>
          <w:sz w:val="24"/>
          <w:szCs w:val="24"/>
        </w:rPr>
        <w:t xml:space="preserve">deutlich </w:t>
      </w:r>
      <w:r w:rsidR="00CE3D7F">
        <w:rPr>
          <w:rFonts w:asciiTheme="minorHAnsi" w:hAnsiTheme="minorHAnsi"/>
          <w:bCs/>
          <w:i/>
          <w:sz w:val="24"/>
          <w:szCs w:val="24"/>
        </w:rPr>
        <w:t xml:space="preserve">einfacher und wirtschaftlicher, die </w:t>
      </w:r>
      <w:r w:rsidR="00E70164">
        <w:rPr>
          <w:rFonts w:asciiTheme="minorHAnsi" w:hAnsiTheme="minorHAnsi"/>
          <w:bCs/>
          <w:i/>
          <w:sz w:val="24"/>
          <w:szCs w:val="24"/>
        </w:rPr>
        <w:t>Aus</w:t>
      </w:r>
      <w:r w:rsidR="00F2272B">
        <w:rPr>
          <w:rFonts w:asciiTheme="minorHAnsi" w:hAnsiTheme="minorHAnsi"/>
          <w:bCs/>
          <w:i/>
          <w:sz w:val="24"/>
          <w:szCs w:val="24"/>
        </w:rPr>
        <w:t>s</w:t>
      </w:r>
      <w:r w:rsidR="00E70164">
        <w:rPr>
          <w:rFonts w:asciiTheme="minorHAnsi" w:hAnsiTheme="minorHAnsi"/>
          <w:bCs/>
          <w:i/>
          <w:sz w:val="24"/>
          <w:szCs w:val="24"/>
        </w:rPr>
        <w:t>tattung</w:t>
      </w:r>
      <w:r w:rsidR="00E70164">
        <w:rPr>
          <w:rFonts w:asciiTheme="minorHAnsi" w:hAnsiTheme="minorHAnsi"/>
          <w:bCs/>
          <w:i/>
          <w:sz w:val="24"/>
          <w:szCs w:val="24"/>
        </w:rPr>
        <w:t>s</w:t>
      </w:r>
      <w:r w:rsidR="00E70164">
        <w:rPr>
          <w:rFonts w:asciiTheme="minorHAnsi" w:hAnsiTheme="minorHAnsi"/>
          <w:bCs/>
          <w:i/>
          <w:sz w:val="24"/>
          <w:szCs w:val="24"/>
        </w:rPr>
        <w:t xml:space="preserve">möglichkeiten für die </w:t>
      </w:r>
      <w:r w:rsidR="00CE3D7F" w:rsidRPr="00CE3D7F">
        <w:rPr>
          <w:rFonts w:asciiTheme="minorHAnsi" w:hAnsiTheme="minorHAnsi"/>
          <w:bCs/>
          <w:i/>
          <w:sz w:val="24"/>
          <w:szCs w:val="24"/>
        </w:rPr>
        <w:t>NovoPorta Premio</w:t>
      </w:r>
      <w:r w:rsidR="00CE3D7F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E70164">
        <w:rPr>
          <w:rFonts w:asciiTheme="minorHAnsi" w:hAnsiTheme="minorHAnsi"/>
          <w:bCs/>
          <w:i/>
          <w:sz w:val="24"/>
          <w:szCs w:val="24"/>
        </w:rPr>
        <w:t>in Novoferm-Qualität zu nutzen.</w:t>
      </w:r>
    </w:p>
    <w:p w:rsidR="00CE3D7F" w:rsidRDefault="00CE3D7F" w:rsidP="00CE3D7F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2479EB" w:rsidRPr="002C3903" w:rsidRDefault="00F2272B" w:rsidP="00035D09">
      <w:pPr>
        <w:spacing w:line="312" w:lineRule="auto"/>
        <w:ind w:right="1417"/>
        <w:jc w:val="both"/>
        <w:rPr>
          <w:rFonts w:asciiTheme="minorHAnsi" w:hAnsiTheme="minorHAnsi"/>
          <w:bCs/>
          <w:strike/>
          <w:color w:val="FF0000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Alle vier </w:t>
      </w:r>
      <w:r w:rsidR="00CE3D7F">
        <w:rPr>
          <w:rFonts w:asciiTheme="minorHAnsi" w:hAnsiTheme="minorHAnsi"/>
          <w:bCs/>
          <w:sz w:val="24"/>
          <w:szCs w:val="24"/>
        </w:rPr>
        <w:t xml:space="preserve">Ausstattungspakete </w:t>
      </w:r>
      <w:r>
        <w:rPr>
          <w:rFonts w:asciiTheme="minorHAnsi" w:hAnsiTheme="minorHAnsi"/>
          <w:bCs/>
          <w:sz w:val="24"/>
          <w:szCs w:val="24"/>
        </w:rPr>
        <w:t xml:space="preserve">beinhalten abgestimmte </w:t>
      </w:r>
      <w:r w:rsidRPr="00F2272B">
        <w:rPr>
          <w:rFonts w:asciiTheme="minorHAnsi" w:hAnsiTheme="minorHAnsi"/>
          <w:bCs/>
          <w:sz w:val="24"/>
          <w:szCs w:val="24"/>
        </w:rPr>
        <w:t xml:space="preserve">Kombinationen aus Schloss, Beschlägen, Bändern und </w:t>
      </w:r>
      <w:proofErr w:type="spellStart"/>
      <w:r w:rsidRPr="00F2272B">
        <w:rPr>
          <w:rFonts w:asciiTheme="minorHAnsi" w:hAnsiTheme="minorHAnsi"/>
          <w:bCs/>
          <w:sz w:val="24"/>
          <w:szCs w:val="24"/>
        </w:rPr>
        <w:t>Obentürschließer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und werden exklusiv in Verbindung mit einer Türbestellung angeboten. </w:t>
      </w:r>
      <w:r w:rsidR="00203157">
        <w:rPr>
          <w:rFonts w:asciiTheme="minorHAnsi" w:hAnsiTheme="minorHAnsi"/>
          <w:bCs/>
          <w:sz w:val="24"/>
          <w:szCs w:val="24"/>
        </w:rPr>
        <w:t xml:space="preserve">Als Komplettlösungen umfassen sie </w:t>
      </w:r>
      <w:r w:rsidR="000D4C7E" w:rsidRPr="000B7ED3">
        <w:rPr>
          <w:rFonts w:asciiTheme="minorHAnsi" w:hAnsiTheme="minorHAnsi"/>
          <w:bCs/>
          <w:sz w:val="24"/>
          <w:szCs w:val="24"/>
        </w:rPr>
        <w:t>viele oftmals gewünschte</w:t>
      </w:r>
      <w:r w:rsidR="00203157" w:rsidRPr="000B7ED3">
        <w:rPr>
          <w:rFonts w:asciiTheme="minorHAnsi" w:hAnsiTheme="minorHAnsi"/>
          <w:bCs/>
          <w:sz w:val="24"/>
          <w:szCs w:val="24"/>
        </w:rPr>
        <w:t xml:space="preserve"> Zubehör</w:t>
      </w:r>
      <w:r w:rsidR="000D4C7E" w:rsidRPr="000B7ED3">
        <w:rPr>
          <w:rFonts w:asciiTheme="minorHAnsi" w:hAnsiTheme="minorHAnsi"/>
          <w:bCs/>
          <w:sz w:val="24"/>
          <w:szCs w:val="24"/>
        </w:rPr>
        <w:t>bauteile</w:t>
      </w:r>
      <w:r w:rsidR="00203157">
        <w:rPr>
          <w:rFonts w:asciiTheme="minorHAnsi" w:hAnsiTheme="minorHAnsi"/>
          <w:bCs/>
          <w:sz w:val="24"/>
          <w:szCs w:val="24"/>
        </w:rPr>
        <w:t>, wobei das in den Paketen en</w:t>
      </w:r>
      <w:r w:rsidR="00203157">
        <w:rPr>
          <w:rFonts w:asciiTheme="minorHAnsi" w:hAnsiTheme="minorHAnsi"/>
          <w:bCs/>
          <w:sz w:val="24"/>
          <w:szCs w:val="24"/>
        </w:rPr>
        <w:t>t</w:t>
      </w:r>
      <w:r w:rsidR="00203157">
        <w:rPr>
          <w:rFonts w:asciiTheme="minorHAnsi" w:hAnsiTheme="minorHAnsi"/>
          <w:bCs/>
          <w:sz w:val="24"/>
          <w:szCs w:val="24"/>
        </w:rPr>
        <w:t>haltene</w:t>
      </w:r>
      <w:r w:rsidR="00203157"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="00750F60" w:rsidRPr="000B7ED3">
        <w:rPr>
          <w:rFonts w:asciiTheme="minorHAnsi" w:hAnsiTheme="minorHAnsi"/>
          <w:bCs/>
          <w:sz w:val="24"/>
          <w:szCs w:val="24"/>
        </w:rPr>
        <w:t>Objekt-</w:t>
      </w:r>
      <w:r w:rsidR="00203157" w:rsidRPr="00203157">
        <w:rPr>
          <w:rFonts w:asciiTheme="minorHAnsi" w:hAnsiTheme="minorHAnsi"/>
          <w:bCs/>
          <w:sz w:val="24"/>
          <w:szCs w:val="24"/>
        </w:rPr>
        <w:t>Einsteckschloss mit Wechsel</w:t>
      </w:r>
      <w:r w:rsidR="00750F60" w:rsidRPr="000B7ED3">
        <w:rPr>
          <w:rFonts w:asciiTheme="minorHAnsi" w:hAnsiTheme="minorHAnsi"/>
          <w:bCs/>
          <w:sz w:val="24"/>
          <w:szCs w:val="24"/>
        </w:rPr>
        <w:t xml:space="preserve"> und </w:t>
      </w:r>
      <w:proofErr w:type="spellStart"/>
      <w:r w:rsidR="00750F60" w:rsidRPr="000B7ED3">
        <w:rPr>
          <w:rFonts w:asciiTheme="minorHAnsi" w:hAnsiTheme="minorHAnsi"/>
          <w:bCs/>
          <w:sz w:val="24"/>
          <w:szCs w:val="24"/>
        </w:rPr>
        <w:t>Edelstahlstulp</w:t>
      </w:r>
      <w:proofErr w:type="spellEnd"/>
      <w:r w:rsidR="00203157"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="00203157">
        <w:rPr>
          <w:rFonts w:asciiTheme="minorHAnsi" w:hAnsiTheme="minorHAnsi"/>
          <w:bCs/>
          <w:sz w:val="24"/>
          <w:szCs w:val="24"/>
        </w:rPr>
        <w:t>optional und gegen Aufpreis</w:t>
      </w:r>
      <w:r w:rsidR="000D4C7E">
        <w:rPr>
          <w:rFonts w:asciiTheme="minorHAnsi" w:hAnsiTheme="minorHAnsi"/>
          <w:bCs/>
          <w:sz w:val="24"/>
          <w:szCs w:val="24"/>
        </w:rPr>
        <w:t xml:space="preserve"> </w:t>
      </w:r>
      <w:r w:rsidR="000D4C7E" w:rsidRPr="000B7ED3">
        <w:rPr>
          <w:rFonts w:asciiTheme="minorHAnsi" w:hAnsiTheme="minorHAnsi"/>
          <w:bCs/>
          <w:sz w:val="24"/>
          <w:szCs w:val="24"/>
        </w:rPr>
        <w:t>auch</w:t>
      </w:r>
      <w:r w:rsidR="00203157">
        <w:rPr>
          <w:rFonts w:asciiTheme="minorHAnsi" w:hAnsiTheme="minorHAnsi"/>
          <w:bCs/>
          <w:sz w:val="24"/>
          <w:szCs w:val="24"/>
        </w:rPr>
        <w:t xml:space="preserve"> durch ein Antipanikschloss ersetzt werden kann. </w:t>
      </w:r>
      <w:r w:rsidR="00DA016C" w:rsidRPr="000B7ED3">
        <w:rPr>
          <w:rFonts w:asciiTheme="minorHAnsi" w:hAnsiTheme="minorHAnsi"/>
          <w:bCs/>
          <w:sz w:val="24"/>
          <w:szCs w:val="24"/>
        </w:rPr>
        <w:t>Bestan</w:t>
      </w:r>
      <w:r w:rsidR="00DA016C" w:rsidRPr="000B7ED3">
        <w:rPr>
          <w:rFonts w:asciiTheme="minorHAnsi" w:hAnsiTheme="minorHAnsi"/>
          <w:bCs/>
          <w:sz w:val="24"/>
          <w:szCs w:val="24"/>
        </w:rPr>
        <w:t>d</w:t>
      </w:r>
      <w:r w:rsidR="00DA016C" w:rsidRPr="000B7ED3">
        <w:rPr>
          <w:rFonts w:asciiTheme="minorHAnsi" w:hAnsiTheme="minorHAnsi"/>
          <w:bCs/>
          <w:sz w:val="24"/>
          <w:szCs w:val="24"/>
        </w:rPr>
        <w:t xml:space="preserve">teil aller Pakete sind auch entsprechende Objektbeschläge mit Rundrosetten, welche auf Kundenwunsch ohne </w:t>
      </w:r>
      <w:r w:rsidR="0050781D" w:rsidRPr="000B7ED3">
        <w:rPr>
          <w:rFonts w:asciiTheme="minorHAnsi" w:hAnsiTheme="minorHAnsi"/>
          <w:bCs/>
          <w:sz w:val="24"/>
          <w:szCs w:val="24"/>
        </w:rPr>
        <w:t xml:space="preserve">weiteren </w:t>
      </w:r>
      <w:r w:rsidR="00DA016C" w:rsidRPr="000B7ED3">
        <w:rPr>
          <w:rFonts w:asciiTheme="minorHAnsi" w:hAnsiTheme="minorHAnsi"/>
          <w:bCs/>
          <w:sz w:val="24"/>
          <w:szCs w:val="24"/>
        </w:rPr>
        <w:t>Mehrpreis</w:t>
      </w:r>
      <w:r w:rsidR="0050781D" w:rsidRPr="000B7ED3">
        <w:rPr>
          <w:rFonts w:asciiTheme="minorHAnsi" w:hAnsiTheme="minorHAnsi"/>
          <w:bCs/>
          <w:sz w:val="24"/>
          <w:szCs w:val="24"/>
        </w:rPr>
        <w:t xml:space="preserve"> auch als Wechselgarnitur gewählt werden können.</w:t>
      </w:r>
      <w:r w:rsidR="00DA016C">
        <w:rPr>
          <w:rFonts w:asciiTheme="minorHAnsi" w:hAnsiTheme="minorHAnsi"/>
          <w:bCs/>
          <w:color w:val="0070C0"/>
          <w:sz w:val="24"/>
          <w:szCs w:val="24"/>
        </w:rPr>
        <w:t xml:space="preserve"> </w:t>
      </w:r>
    </w:p>
    <w:p w:rsidR="00203157" w:rsidRDefault="00203157" w:rsidP="00035D09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01146" w:rsidRDefault="00203157" w:rsidP="00401146">
      <w:pPr>
        <w:spacing w:line="312" w:lineRule="auto"/>
        <w:ind w:right="1418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Novoferm </w:t>
      </w:r>
      <w:r w:rsidR="00336373">
        <w:rPr>
          <w:rFonts w:asciiTheme="minorHAnsi" w:hAnsiTheme="minorHAnsi"/>
          <w:bCs/>
          <w:sz w:val="24"/>
          <w:szCs w:val="24"/>
        </w:rPr>
        <w:t xml:space="preserve">hat sich für die Konfiguration von gleich vier verschiedenen Paketen entschieden, um damit den vielseitigen Einsatzmöglichkeiten </w:t>
      </w:r>
      <w:r w:rsidR="00F56AC4">
        <w:rPr>
          <w:rFonts w:asciiTheme="minorHAnsi" w:hAnsiTheme="minorHAnsi"/>
          <w:bCs/>
          <w:sz w:val="24"/>
          <w:szCs w:val="24"/>
        </w:rPr>
        <w:t xml:space="preserve">der NovoPorta Premio als </w:t>
      </w:r>
      <w:r w:rsidR="00F56AC4" w:rsidRPr="00F56AC4">
        <w:rPr>
          <w:rFonts w:asciiTheme="minorHAnsi" w:hAnsiTheme="minorHAnsi"/>
          <w:bCs/>
          <w:sz w:val="24"/>
          <w:szCs w:val="24"/>
        </w:rPr>
        <w:t>Feuerschutz-, Rauchschutz- oder Mehrzwecktüre</w:t>
      </w:r>
      <w:r w:rsidR="00F56AC4">
        <w:rPr>
          <w:rFonts w:asciiTheme="minorHAnsi" w:hAnsiTheme="minorHAnsi"/>
          <w:bCs/>
          <w:sz w:val="24"/>
          <w:szCs w:val="24"/>
        </w:rPr>
        <w:t xml:space="preserve"> </w:t>
      </w:r>
      <w:r w:rsidR="00336373">
        <w:rPr>
          <w:rFonts w:asciiTheme="minorHAnsi" w:hAnsiTheme="minorHAnsi"/>
          <w:bCs/>
          <w:sz w:val="24"/>
          <w:szCs w:val="24"/>
        </w:rPr>
        <w:t>Rechnung zu tr</w:t>
      </w:r>
      <w:r w:rsidR="00336373">
        <w:rPr>
          <w:rFonts w:asciiTheme="minorHAnsi" w:hAnsiTheme="minorHAnsi"/>
          <w:bCs/>
          <w:sz w:val="24"/>
          <w:szCs w:val="24"/>
        </w:rPr>
        <w:t>a</w:t>
      </w:r>
      <w:r w:rsidR="00336373">
        <w:rPr>
          <w:rFonts w:asciiTheme="minorHAnsi" w:hAnsiTheme="minorHAnsi"/>
          <w:bCs/>
          <w:sz w:val="24"/>
          <w:szCs w:val="24"/>
        </w:rPr>
        <w:t xml:space="preserve">gen. Das Spektrum reicht dabei vom besonders günstigen </w:t>
      </w:r>
      <w:r w:rsidR="00A64F9A">
        <w:rPr>
          <w:rFonts w:asciiTheme="minorHAnsi" w:hAnsiTheme="minorHAnsi"/>
          <w:bCs/>
          <w:sz w:val="24"/>
          <w:szCs w:val="24"/>
        </w:rPr>
        <w:t xml:space="preserve">Paket </w:t>
      </w:r>
      <w:r w:rsidR="00336373">
        <w:rPr>
          <w:rFonts w:asciiTheme="minorHAnsi" w:hAnsiTheme="minorHAnsi"/>
          <w:bCs/>
          <w:sz w:val="24"/>
          <w:szCs w:val="24"/>
        </w:rPr>
        <w:t>Basic</w:t>
      </w:r>
      <w:r w:rsidR="00407407">
        <w:rPr>
          <w:rFonts w:asciiTheme="minorHAnsi" w:hAnsiTheme="minorHAnsi"/>
          <w:bCs/>
          <w:sz w:val="24"/>
          <w:szCs w:val="24"/>
        </w:rPr>
        <w:t xml:space="preserve"> bis zu</w:t>
      </w:r>
      <w:r w:rsidR="00750F60" w:rsidRPr="000B7ED3">
        <w:rPr>
          <w:rFonts w:asciiTheme="minorHAnsi" w:hAnsiTheme="minorHAnsi"/>
          <w:bCs/>
          <w:sz w:val="24"/>
          <w:szCs w:val="24"/>
        </w:rPr>
        <w:t>m</w:t>
      </w:r>
      <w:r w:rsidR="00407407">
        <w:rPr>
          <w:rFonts w:asciiTheme="minorHAnsi" w:hAnsiTheme="minorHAnsi"/>
          <w:bCs/>
          <w:sz w:val="24"/>
          <w:szCs w:val="24"/>
        </w:rPr>
        <w:t xml:space="preserve"> </w:t>
      </w:r>
      <w:r w:rsidR="00A64F9A">
        <w:rPr>
          <w:rFonts w:asciiTheme="minorHAnsi" w:hAnsiTheme="minorHAnsi"/>
          <w:bCs/>
          <w:sz w:val="24"/>
          <w:szCs w:val="24"/>
        </w:rPr>
        <w:t xml:space="preserve">optisch und technisch ausgereiften </w:t>
      </w:r>
      <w:r w:rsidR="00407407">
        <w:rPr>
          <w:rFonts w:asciiTheme="minorHAnsi" w:hAnsiTheme="minorHAnsi"/>
          <w:bCs/>
          <w:sz w:val="24"/>
          <w:szCs w:val="24"/>
        </w:rPr>
        <w:t>Edelstahl Plus</w:t>
      </w:r>
      <w:r w:rsidR="00A64F9A">
        <w:rPr>
          <w:rFonts w:asciiTheme="minorHAnsi" w:hAnsiTheme="minorHAnsi"/>
          <w:bCs/>
          <w:sz w:val="24"/>
          <w:szCs w:val="24"/>
        </w:rPr>
        <w:t xml:space="preserve">. Hier sind </w:t>
      </w:r>
      <w:r w:rsidR="00407407">
        <w:rPr>
          <w:rFonts w:asciiTheme="minorHAnsi" w:hAnsiTheme="minorHAnsi"/>
          <w:bCs/>
          <w:sz w:val="24"/>
          <w:szCs w:val="24"/>
        </w:rPr>
        <w:t xml:space="preserve">die </w:t>
      </w:r>
      <w:r w:rsidR="00336373" w:rsidRPr="00336373">
        <w:rPr>
          <w:rFonts w:asciiTheme="minorHAnsi" w:hAnsiTheme="minorHAnsi"/>
          <w:bCs/>
          <w:sz w:val="24"/>
          <w:szCs w:val="24"/>
        </w:rPr>
        <w:t>3-teilige</w:t>
      </w:r>
      <w:r w:rsidR="00407407">
        <w:rPr>
          <w:rFonts w:asciiTheme="minorHAnsi" w:hAnsiTheme="minorHAnsi"/>
          <w:bCs/>
          <w:sz w:val="24"/>
          <w:szCs w:val="24"/>
        </w:rPr>
        <w:t>n</w:t>
      </w:r>
      <w:r w:rsidR="00336373" w:rsidRPr="00336373">
        <w:rPr>
          <w:rFonts w:asciiTheme="minorHAnsi" w:hAnsiTheme="minorHAnsi"/>
          <w:bCs/>
          <w:sz w:val="24"/>
          <w:szCs w:val="24"/>
        </w:rPr>
        <w:t xml:space="preserve"> Sta</w:t>
      </w:r>
      <w:r w:rsidR="00336373" w:rsidRPr="00336373">
        <w:rPr>
          <w:rFonts w:asciiTheme="minorHAnsi" w:hAnsiTheme="minorHAnsi"/>
          <w:bCs/>
          <w:sz w:val="24"/>
          <w:szCs w:val="24"/>
        </w:rPr>
        <w:t>n</w:t>
      </w:r>
      <w:r w:rsidR="00336373" w:rsidRPr="00336373">
        <w:rPr>
          <w:rFonts w:asciiTheme="minorHAnsi" w:hAnsiTheme="minorHAnsi"/>
          <w:bCs/>
          <w:sz w:val="24"/>
          <w:szCs w:val="24"/>
        </w:rPr>
        <w:t>dardbänder</w:t>
      </w:r>
      <w:r w:rsidR="00407407">
        <w:rPr>
          <w:rFonts w:asciiTheme="minorHAnsi" w:hAnsiTheme="minorHAnsi"/>
          <w:bCs/>
          <w:sz w:val="24"/>
          <w:szCs w:val="24"/>
        </w:rPr>
        <w:t xml:space="preserve"> durch</w:t>
      </w:r>
      <w:r w:rsidR="00336373" w:rsidRPr="00336373">
        <w:rPr>
          <w:rFonts w:asciiTheme="minorHAnsi" w:hAnsiTheme="minorHAnsi"/>
          <w:bCs/>
          <w:sz w:val="24"/>
          <w:szCs w:val="24"/>
        </w:rPr>
        <w:t xml:space="preserve"> </w:t>
      </w:r>
      <w:r w:rsidR="00407407">
        <w:rPr>
          <w:rFonts w:asciiTheme="minorHAnsi" w:hAnsiTheme="minorHAnsi"/>
          <w:bCs/>
          <w:sz w:val="24"/>
          <w:szCs w:val="24"/>
        </w:rPr>
        <w:t xml:space="preserve">3D-verstellbare </w:t>
      </w:r>
      <w:r w:rsidR="00407407" w:rsidRPr="00407407">
        <w:rPr>
          <w:rFonts w:asciiTheme="minorHAnsi" w:hAnsiTheme="minorHAnsi"/>
          <w:bCs/>
          <w:sz w:val="24"/>
          <w:szCs w:val="24"/>
        </w:rPr>
        <w:t>Edelstahl-Objektbänder</w:t>
      </w:r>
      <w:r w:rsidR="00A64F9A"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="00750F60" w:rsidRPr="000B7ED3">
        <w:rPr>
          <w:rFonts w:asciiTheme="minorHAnsi" w:hAnsiTheme="minorHAnsi"/>
          <w:bCs/>
          <w:sz w:val="24"/>
          <w:szCs w:val="24"/>
        </w:rPr>
        <w:t xml:space="preserve">sowie </w:t>
      </w:r>
      <w:r w:rsidR="00A64F9A">
        <w:rPr>
          <w:rFonts w:asciiTheme="minorHAnsi" w:hAnsiTheme="minorHAnsi"/>
          <w:bCs/>
          <w:sz w:val="24"/>
          <w:szCs w:val="24"/>
        </w:rPr>
        <w:t>d</w:t>
      </w:r>
      <w:r w:rsidR="00F8619B">
        <w:rPr>
          <w:rFonts w:asciiTheme="minorHAnsi" w:hAnsiTheme="minorHAnsi"/>
          <w:bCs/>
          <w:sz w:val="24"/>
          <w:szCs w:val="24"/>
        </w:rPr>
        <w:t xml:space="preserve">er Standard </w:t>
      </w:r>
      <w:proofErr w:type="spellStart"/>
      <w:r w:rsidR="00F8619B">
        <w:rPr>
          <w:rFonts w:asciiTheme="minorHAnsi" w:hAnsiTheme="minorHAnsi"/>
          <w:bCs/>
          <w:sz w:val="24"/>
          <w:szCs w:val="24"/>
        </w:rPr>
        <w:t>Obentür</w:t>
      </w:r>
      <w:r w:rsidR="00407407">
        <w:rPr>
          <w:rFonts w:asciiTheme="minorHAnsi" w:hAnsiTheme="minorHAnsi"/>
          <w:bCs/>
          <w:sz w:val="24"/>
          <w:szCs w:val="24"/>
        </w:rPr>
        <w:t>schließer</w:t>
      </w:r>
      <w:proofErr w:type="spellEnd"/>
      <w:r w:rsidR="00407407">
        <w:rPr>
          <w:rFonts w:asciiTheme="minorHAnsi" w:hAnsiTheme="minorHAnsi"/>
          <w:bCs/>
          <w:sz w:val="24"/>
          <w:szCs w:val="24"/>
        </w:rPr>
        <w:t xml:space="preserve"> durch einen Gleitschienen-S</w:t>
      </w:r>
      <w:r w:rsidR="00407407" w:rsidRPr="00407407">
        <w:rPr>
          <w:rFonts w:asciiTheme="minorHAnsi" w:hAnsiTheme="minorHAnsi"/>
          <w:bCs/>
          <w:sz w:val="24"/>
          <w:szCs w:val="24"/>
        </w:rPr>
        <w:t>chließer</w:t>
      </w:r>
      <w:r w:rsidR="00750F60">
        <w:rPr>
          <w:rFonts w:asciiTheme="minorHAnsi" w:hAnsiTheme="minorHAnsi"/>
          <w:bCs/>
          <w:sz w:val="24"/>
          <w:szCs w:val="24"/>
        </w:rPr>
        <w:t xml:space="preserve"> </w:t>
      </w:r>
      <w:r w:rsidR="00750F60" w:rsidRPr="000B7ED3">
        <w:rPr>
          <w:rFonts w:asciiTheme="minorHAnsi" w:hAnsiTheme="minorHAnsi"/>
          <w:bCs/>
          <w:sz w:val="24"/>
          <w:szCs w:val="24"/>
        </w:rPr>
        <w:t>mit kompletter Ede</w:t>
      </w:r>
      <w:r w:rsidR="00750F60" w:rsidRPr="000B7ED3">
        <w:rPr>
          <w:rFonts w:asciiTheme="minorHAnsi" w:hAnsiTheme="minorHAnsi"/>
          <w:bCs/>
          <w:sz w:val="24"/>
          <w:szCs w:val="24"/>
        </w:rPr>
        <w:t>l</w:t>
      </w:r>
      <w:r w:rsidR="00750F60" w:rsidRPr="000B7ED3">
        <w:rPr>
          <w:rFonts w:asciiTheme="minorHAnsi" w:hAnsiTheme="minorHAnsi"/>
          <w:bCs/>
          <w:sz w:val="24"/>
          <w:szCs w:val="24"/>
        </w:rPr>
        <w:t>stahlab</w:t>
      </w:r>
      <w:bookmarkStart w:id="0" w:name="_GoBack"/>
      <w:bookmarkEnd w:id="0"/>
      <w:r w:rsidR="00750F60" w:rsidRPr="000B7ED3">
        <w:rPr>
          <w:rFonts w:asciiTheme="minorHAnsi" w:hAnsiTheme="minorHAnsi"/>
          <w:bCs/>
          <w:sz w:val="24"/>
          <w:szCs w:val="24"/>
        </w:rPr>
        <w:t>deckung</w:t>
      </w:r>
      <w:r w:rsidR="00103613" w:rsidRPr="000B7ED3">
        <w:rPr>
          <w:rFonts w:asciiTheme="minorHAnsi" w:hAnsiTheme="minorHAnsi"/>
          <w:bCs/>
          <w:sz w:val="24"/>
          <w:szCs w:val="24"/>
        </w:rPr>
        <w:t xml:space="preserve"> ersetzt</w:t>
      </w:r>
      <w:r w:rsidR="00407407">
        <w:rPr>
          <w:rFonts w:asciiTheme="minorHAnsi" w:hAnsiTheme="minorHAnsi"/>
          <w:bCs/>
          <w:sz w:val="24"/>
          <w:szCs w:val="24"/>
        </w:rPr>
        <w:t xml:space="preserve">. Außerdem stehen bei diesem </w:t>
      </w:r>
      <w:r w:rsidR="00F87F92" w:rsidRPr="000B7ED3">
        <w:rPr>
          <w:rFonts w:asciiTheme="minorHAnsi" w:hAnsiTheme="minorHAnsi"/>
          <w:bCs/>
          <w:sz w:val="24"/>
          <w:szCs w:val="24"/>
        </w:rPr>
        <w:t>„</w:t>
      </w:r>
      <w:r w:rsidR="00407407">
        <w:rPr>
          <w:rFonts w:asciiTheme="minorHAnsi" w:hAnsiTheme="minorHAnsi"/>
          <w:bCs/>
          <w:sz w:val="24"/>
          <w:szCs w:val="24"/>
        </w:rPr>
        <w:t>High-End-Paket</w:t>
      </w:r>
      <w:r w:rsidR="00F87F92" w:rsidRPr="000B7ED3">
        <w:rPr>
          <w:rFonts w:asciiTheme="minorHAnsi" w:hAnsiTheme="minorHAnsi"/>
          <w:bCs/>
          <w:sz w:val="24"/>
          <w:szCs w:val="24"/>
        </w:rPr>
        <w:t>“</w:t>
      </w:r>
      <w:r w:rsidR="00407407"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="00A64F9A">
        <w:rPr>
          <w:rFonts w:asciiTheme="minorHAnsi" w:hAnsiTheme="minorHAnsi"/>
          <w:bCs/>
          <w:sz w:val="24"/>
          <w:szCs w:val="24"/>
        </w:rPr>
        <w:t xml:space="preserve">- </w:t>
      </w:r>
      <w:r w:rsidR="00407407">
        <w:rPr>
          <w:rFonts w:asciiTheme="minorHAnsi" w:hAnsiTheme="minorHAnsi"/>
          <w:bCs/>
          <w:sz w:val="24"/>
          <w:szCs w:val="24"/>
        </w:rPr>
        <w:t xml:space="preserve">wie </w:t>
      </w:r>
      <w:r w:rsidR="00A64F9A">
        <w:rPr>
          <w:rFonts w:asciiTheme="minorHAnsi" w:hAnsiTheme="minorHAnsi"/>
          <w:bCs/>
          <w:sz w:val="24"/>
          <w:szCs w:val="24"/>
        </w:rPr>
        <w:lastRenderedPageBreak/>
        <w:t xml:space="preserve">auch </w:t>
      </w:r>
      <w:r w:rsidR="00407407">
        <w:rPr>
          <w:rFonts w:asciiTheme="minorHAnsi" w:hAnsiTheme="minorHAnsi"/>
          <w:bCs/>
          <w:sz w:val="24"/>
          <w:szCs w:val="24"/>
        </w:rPr>
        <w:t xml:space="preserve">beim Paket Edelstahl </w:t>
      </w:r>
      <w:r w:rsidR="00A64F9A">
        <w:rPr>
          <w:rFonts w:asciiTheme="minorHAnsi" w:hAnsiTheme="minorHAnsi"/>
          <w:bCs/>
          <w:sz w:val="24"/>
          <w:szCs w:val="24"/>
        </w:rPr>
        <w:t xml:space="preserve">- </w:t>
      </w:r>
      <w:r w:rsidR="00407407">
        <w:rPr>
          <w:rFonts w:asciiTheme="minorHAnsi" w:hAnsiTheme="minorHAnsi"/>
          <w:bCs/>
          <w:sz w:val="24"/>
          <w:szCs w:val="24"/>
        </w:rPr>
        <w:t xml:space="preserve">drei </w:t>
      </w:r>
      <w:r w:rsidR="00750F60" w:rsidRPr="000B7ED3">
        <w:rPr>
          <w:rFonts w:asciiTheme="minorHAnsi" w:hAnsiTheme="minorHAnsi"/>
          <w:bCs/>
          <w:sz w:val="24"/>
          <w:szCs w:val="24"/>
        </w:rPr>
        <w:t xml:space="preserve">preisneutrale </w:t>
      </w:r>
      <w:r w:rsidR="00407407">
        <w:rPr>
          <w:rFonts w:asciiTheme="minorHAnsi" w:hAnsiTheme="minorHAnsi"/>
          <w:bCs/>
          <w:sz w:val="24"/>
          <w:szCs w:val="24"/>
        </w:rPr>
        <w:t>Drückerformen zur Auswahl, w</w:t>
      </w:r>
      <w:r w:rsidR="00407407">
        <w:rPr>
          <w:rFonts w:asciiTheme="minorHAnsi" w:hAnsiTheme="minorHAnsi"/>
          <w:bCs/>
          <w:sz w:val="24"/>
          <w:szCs w:val="24"/>
        </w:rPr>
        <w:t>o</w:t>
      </w:r>
      <w:r w:rsidR="00407407">
        <w:rPr>
          <w:rFonts w:asciiTheme="minorHAnsi" w:hAnsiTheme="minorHAnsi"/>
          <w:bCs/>
          <w:sz w:val="24"/>
          <w:szCs w:val="24"/>
        </w:rPr>
        <w:t>bei für die Plus</w:t>
      </w:r>
      <w:r w:rsidR="00A64F9A">
        <w:rPr>
          <w:rFonts w:asciiTheme="minorHAnsi" w:hAnsiTheme="minorHAnsi"/>
          <w:bCs/>
          <w:sz w:val="24"/>
          <w:szCs w:val="24"/>
        </w:rPr>
        <w:t>-</w:t>
      </w:r>
      <w:r w:rsidR="00407407">
        <w:rPr>
          <w:rFonts w:asciiTheme="minorHAnsi" w:hAnsiTheme="minorHAnsi"/>
          <w:bCs/>
          <w:sz w:val="24"/>
          <w:szCs w:val="24"/>
        </w:rPr>
        <w:t>Drückergarnitur</w:t>
      </w:r>
      <w:r w:rsidR="0050781D">
        <w:rPr>
          <w:rFonts w:asciiTheme="minorHAnsi" w:hAnsiTheme="minorHAnsi"/>
          <w:bCs/>
          <w:sz w:val="24"/>
          <w:szCs w:val="24"/>
        </w:rPr>
        <w:t xml:space="preserve"> </w:t>
      </w:r>
      <w:r w:rsidR="0050781D" w:rsidRPr="000B7ED3">
        <w:rPr>
          <w:rFonts w:asciiTheme="minorHAnsi" w:hAnsiTheme="minorHAnsi"/>
          <w:bCs/>
          <w:sz w:val="24"/>
          <w:szCs w:val="24"/>
        </w:rPr>
        <w:t>nicht die sonst üblicherweise verwendete Glei</w:t>
      </w:r>
      <w:r w:rsidR="0050781D" w:rsidRPr="000B7ED3">
        <w:rPr>
          <w:rFonts w:asciiTheme="minorHAnsi" w:hAnsiTheme="minorHAnsi"/>
          <w:bCs/>
          <w:sz w:val="24"/>
          <w:szCs w:val="24"/>
        </w:rPr>
        <w:t>t</w:t>
      </w:r>
      <w:r w:rsidR="0050781D" w:rsidRPr="000B7ED3">
        <w:rPr>
          <w:rFonts w:asciiTheme="minorHAnsi" w:hAnsiTheme="minorHAnsi"/>
          <w:bCs/>
          <w:sz w:val="24"/>
          <w:szCs w:val="24"/>
        </w:rPr>
        <w:t>lagertechnik, sondern die hochwertige Objekt-</w:t>
      </w:r>
      <w:r w:rsidR="00407407">
        <w:rPr>
          <w:rFonts w:asciiTheme="minorHAnsi" w:hAnsiTheme="minorHAnsi"/>
          <w:bCs/>
          <w:sz w:val="24"/>
          <w:szCs w:val="24"/>
        </w:rPr>
        <w:t>Kugellagertechnik eingesetzt wird.</w:t>
      </w:r>
      <w:r w:rsidR="00401146">
        <w:rPr>
          <w:rFonts w:asciiTheme="minorHAnsi" w:hAnsiTheme="minorHAnsi"/>
          <w:bCs/>
          <w:sz w:val="24"/>
          <w:szCs w:val="24"/>
        </w:rPr>
        <w:t xml:space="preserve"> </w:t>
      </w:r>
    </w:p>
    <w:p w:rsidR="00F56AC4" w:rsidRDefault="00F56AC4" w:rsidP="00401146">
      <w:pPr>
        <w:spacing w:line="312" w:lineRule="auto"/>
        <w:ind w:right="1418"/>
        <w:jc w:val="both"/>
        <w:rPr>
          <w:rFonts w:asciiTheme="minorHAnsi" w:hAnsiTheme="minorHAnsi"/>
          <w:bCs/>
          <w:sz w:val="24"/>
          <w:szCs w:val="24"/>
        </w:rPr>
      </w:pPr>
    </w:p>
    <w:p w:rsidR="00407407" w:rsidRDefault="00401146" w:rsidP="00401146">
      <w:pPr>
        <w:spacing w:line="312" w:lineRule="auto"/>
        <w:ind w:right="1418"/>
        <w:jc w:val="both"/>
        <w:rPr>
          <w:rFonts w:asciiTheme="minorHAnsi" w:hAnsiTheme="minorHAnsi"/>
          <w:bCs/>
          <w:sz w:val="24"/>
          <w:szCs w:val="24"/>
        </w:rPr>
      </w:pPr>
      <w:r w:rsidRPr="00401146">
        <w:rPr>
          <w:rFonts w:asciiTheme="minorHAnsi" w:hAnsiTheme="minorHAnsi"/>
          <w:bCs/>
          <w:sz w:val="24"/>
          <w:szCs w:val="24"/>
        </w:rPr>
        <w:t xml:space="preserve">Mit </w:t>
      </w:r>
      <w:r w:rsidR="00A64F9A">
        <w:rPr>
          <w:rFonts w:asciiTheme="minorHAnsi" w:hAnsiTheme="minorHAnsi"/>
          <w:bCs/>
          <w:sz w:val="24"/>
          <w:szCs w:val="24"/>
        </w:rPr>
        <w:t>dem</w:t>
      </w:r>
      <w:r w:rsidRPr="00401146">
        <w:rPr>
          <w:rFonts w:asciiTheme="minorHAnsi" w:hAnsiTheme="minorHAnsi"/>
          <w:bCs/>
          <w:sz w:val="24"/>
          <w:szCs w:val="24"/>
        </w:rPr>
        <w:t xml:space="preserve"> neuen Angebot kommt Novoferm den Erwartungen</w:t>
      </w:r>
      <w:r w:rsidR="0050781D">
        <w:rPr>
          <w:rFonts w:asciiTheme="minorHAnsi" w:hAnsiTheme="minorHAnsi"/>
          <w:bCs/>
          <w:sz w:val="24"/>
          <w:szCs w:val="24"/>
        </w:rPr>
        <w:t xml:space="preserve"> </w:t>
      </w:r>
      <w:r w:rsidR="0050781D" w:rsidRPr="000B7ED3">
        <w:rPr>
          <w:rFonts w:asciiTheme="minorHAnsi" w:hAnsiTheme="minorHAnsi"/>
          <w:bCs/>
          <w:sz w:val="24"/>
          <w:szCs w:val="24"/>
        </w:rPr>
        <w:t>seiner Kunden</w:t>
      </w:r>
      <w:r w:rsidR="000B7ED3"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Pr="00401146">
        <w:rPr>
          <w:rFonts w:asciiTheme="minorHAnsi" w:hAnsiTheme="minorHAnsi"/>
          <w:bCs/>
          <w:sz w:val="24"/>
          <w:szCs w:val="24"/>
        </w:rPr>
        <w:t>entgegen. Die lauten: Alles aus einer Hand, in einheitlicher Qualität und, nicht zuletzt, problemlos zu montieren. Die optisch und funktional exakt aufeinander abgestimmten Bestandteile der Pakete stellen genau das sicher, dazu überze</w:t>
      </w:r>
      <w:r w:rsidRPr="00401146">
        <w:rPr>
          <w:rFonts w:asciiTheme="minorHAnsi" w:hAnsiTheme="minorHAnsi"/>
          <w:bCs/>
          <w:sz w:val="24"/>
          <w:szCs w:val="24"/>
        </w:rPr>
        <w:t>u</w:t>
      </w:r>
      <w:r w:rsidRPr="00401146">
        <w:rPr>
          <w:rFonts w:asciiTheme="minorHAnsi" w:hAnsiTheme="minorHAnsi"/>
          <w:bCs/>
          <w:sz w:val="24"/>
          <w:szCs w:val="24"/>
        </w:rPr>
        <w:t xml:space="preserve">gen sie durch deutliche Preisvorteile: Mit Basic sparen die Kunden 23 Prozent im Vergleich zum Einzelkauf der Komponenten, bei Aluminium sind es 21, bei Edelstahl 20 und beim </w:t>
      </w:r>
      <w:r w:rsidR="00F87F92" w:rsidRPr="000B7ED3">
        <w:rPr>
          <w:rFonts w:asciiTheme="minorHAnsi" w:hAnsiTheme="minorHAnsi"/>
          <w:bCs/>
          <w:sz w:val="24"/>
          <w:szCs w:val="24"/>
        </w:rPr>
        <w:t>„High-End-Paket“</w:t>
      </w:r>
      <w:r w:rsidRPr="000B7ED3">
        <w:rPr>
          <w:rFonts w:asciiTheme="minorHAnsi" w:hAnsiTheme="minorHAnsi"/>
          <w:bCs/>
          <w:sz w:val="24"/>
          <w:szCs w:val="24"/>
        </w:rPr>
        <w:t xml:space="preserve"> </w:t>
      </w:r>
      <w:r w:rsidRPr="00401146">
        <w:rPr>
          <w:rFonts w:asciiTheme="minorHAnsi" w:hAnsiTheme="minorHAnsi"/>
          <w:bCs/>
          <w:sz w:val="24"/>
          <w:szCs w:val="24"/>
        </w:rPr>
        <w:t>Edelstahl Plus noch 15 Prozent.</w:t>
      </w:r>
    </w:p>
    <w:p w:rsidR="00401146" w:rsidRDefault="004011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Cs/>
          <w:sz w:val="24"/>
          <w:szCs w:val="24"/>
        </w:rPr>
      </w:pPr>
    </w:p>
    <w:p w:rsidR="00401146" w:rsidRDefault="004011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Cs/>
          <w:sz w:val="24"/>
          <w:szCs w:val="24"/>
        </w:rPr>
      </w:pPr>
    </w:p>
    <w:p w:rsidR="00F2272B" w:rsidRDefault="007C6889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>
            <wp:extent cx="2600372" cy="2445798"/>
            <wp:effectExtent l="0" t="0" r="0" b="0"/>
            <wp:docPr id="2" name="Grafik 2" descr="C:\Users\gunter\AppData\Local\Microsoft\Windows\Temporary Internet Files\Content.Outlook\ENSCCUOT\Novoferm_Premio_Ausstat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ter\AppData\Local\Microsoft\Windows\Temporary Internet Files\Content.Outlook\ENSCCUOT\Novoferm_Premio_Ausstatt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2" cy="24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15" w:rsidRDefault="005D1A15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Cs/>
          <w:sz w:val="24"/>
          <w:szCs w:val="24"/>
        </w:rPr>
      </w:pPr>
    </w:p>
    <w:p w:rsidR="007C6889" w:rsidRDefault="005D1A15" w:rsidP="007C6889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  <w:r>
        <w:rPr>
          <w:rFonts w:asciiTheme="minorHAnsi" w:hAnsiTheme="minorHAnsi"/>
          <w:bCs/>
          <w:i/>
          <w:color w:val="000000" w:themeColor="text1"/>
          <w:sz w:val="24"/>
          <w:szCs w:val="24"/>
        </w:rPr>
        <w:t xml:space="preserve">Vier neue </w:t>
      </w:r>
      <w:r w:rsidRPr="005D1A15">
        <w:rPr>
          <w:rFonts w:asciiTheme="minorHAnsi" w:hAnsiTheme="minorHAnsi"/>
          <w:bCs/>
          <w:i/>
          <w:color w:val="000000" w:themeColor="text1"/>
          <w:sz w:val="24"/>
          <w:szCs w:val="24"/>
        </w:rPr>
        <w:t xml:space="preserve">Ausstattungspakete </w:t>
      </w:r>
      <w:r>
        <w:rPr>
          <w:rFonts w:asciiTheme="minorHAnsi" w:hAnsiTheme="minorHAnsi"/>
          <w:bCs/>
          <w:i/>
          <w:color w:val="000000" w:themeColor="text1"/>
          <w:sz w:val="24"/>
          <w:szCs w:val="24"/>
        </w:rPr>
        <w:t xml:space="preserve">machen die </w:t>
      </w:r>
      <w:r w:rsidR="00E95FDB" w:rsidRPr="005D1A15">
        <w:rPr>
          <w:rFonts w:asciiTheme="minorHAnsi" w:hAnsiTheme="minorHAnsi"/>
          <w:bCs/>
          <w:i/>
          <w:color w:val="000000" w:themeColor="text1"/>
          <w:sz w:val="24"/>
          <w:szCs w:val="24"/>
        </w:rPr>
        <w:t xml:space="preserve">NovoPorta </w:t>
      </w:r>
      <w:r>
        <w:rPr>
          <w:rFonts w:asciiTheme="minorHAnsi" w:hAnsiTheme="minorHAnsi"/>
          <w:bCs/>
          <w:i/>
          <w:color w:val="000000" w:themeColor="text1"/>
          <w:sz w:val="24"/>
          <w:szCs w:val="24"/>
        </w:rPr>
        <w:t xml:space="preserve">Premio </w:t>
      </w:r>
      <w:r w:rsidR="00F8619B">
        <w:rPr>
          <w:rFonts w:asciiTheme="minorHAnsi" w:hAnsiTheme="minorHAnsi"/>
          <w:bCs/>
          <w:i/>
          <w:color w:val="000000" w:themeColor="text1"/>
          <w:sz w:val="24"/>
          <w:szCs w:val="24"/>
        </w:rPr>
        <w:t>optisch und wirtschaf</w:t>
      </w:r>
      <w:r w:rsidR="00F8619B">
        <w:rPr>
          <w:rFonts w:asciiTheme="minorHAnsi" w:hAnsiTheme="minorHAnsi"/>
          <w:bCs/>
          <w:i/>
          <w:color w:val="000000" w:themeColor="text1"/>
          <w:sz w:val="24"/>
          <w:szCs w:val="24"/>
        </w:rPr>
        <w:t>t</w:t>
      </w:r>
      <w:r w:rsidR="00F8619B">
        <w:rPr>
          <w:rFonts w:asciiTheme="minorHAnsi" w:hAnsiTheme="minorHAnsi"/>
          <w:bCs/>
          <w:i/>
          <w:color w:val="000000" w:themeColor="text1"/>
          <w:sz w:val="24"/>
          <w:szCs w:val="24"/>
        </w:rPr>
        <w:t>lich jetzt nochmals attraktiver.</w:t>
      </w:r>
    </w:p>
    <w:p w:rsidR="005D1A15" w:rsidRDefault="005D1A15" w:rsidP="007C6889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7C6889" w:rsidRDefault="007C6889" w:rsidP="007C6889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7C6889" w:rsidRPr="007C6889" w:rsidRDefault="007C6889" w:rsidP="007C6889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7C6889">
        <w:rPr>
          <w:rFonts w:asciiTheme="minorHAnsi" w:hAnsiTheme="minorHAnsi"/>
          <w:color w:val="000000" w:themeColor="text1"/>
        </w:rPr>
        <w:t>&gt; Abdruck frei – Beleg erbeten – Foto: Novoferm &lt;</w:t>
      </w:r>
    </w:p>
    <w:p w:rsidR="00F2272B" w:rsidRDefault="00F2272B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7C6889" w:rsidRDefault="007C6889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Novoferm Vertriebs GmbH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 Verbeek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Schüttensteiner Straße 26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46419 Isselburg (Werth)</w:t>
      </w:r>
    </w:p>
    <w:p w:rsidR="00E27B46" w:rsidRDefault="00E27B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Tel. (0 28 50) 9 10 -4 35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heike.verbeek@novoferm.de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www.novoferm.de</w:t>
      </w: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sectPr w:rsidR="00225141" w:rsidRPr="00225141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9CA" w:rsidRDefault="00A829CA">
      <w:r>
        <w:separator/>
      </w:r>
    </w:p>
  </w:endnote>
  <w:endnote w:type="continuationSeparator" w:id="0">
    <w:p w:rsidR="00A829CA" w:rsidRDefault="00A82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9CA" w:rsidRDefault="00A829CA">
      <w:r>
        <w:separator/>
      </w:r>
    </w:p>
  </w:footnote>
  <w:footnote w:type="continuationSeparator" w:id="0">
    <w:p w:rsidR="00A829CA" w:rsidRDefault="00A82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F8619B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61FDB799" wp14:editId="5D795DC5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09"/>
    <w:rsid w:val="00035D3F"/>
    <w:rsid w:val="000361BE"/>
    <w:rsid w:val="00037484"/>
    <w:rsid w:val="00037B39"/>
    <w:rsid w:val="00040D30"/>
    <w:rsid w:val="00041115"/>
    <w:rsid w:val="00041CED"/>
    <w:rsid w:val="00043509"/>
    <w:rsid w:val="00045BC3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B7ED3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4C7E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949"/>
    <w:rsid w:val="00101C1B"/>
    <w:rsid w:val="00103613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7922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483"/>
    <w:rsid w:val="00193DC1"/>
    <w:rsid w:val="00195B02"/>
    <w:rsid w:val="001A013F"/>
    <w:rsid w:val="001A4669"/>
    <w:rsid w:val="001A4AA1"/>
    <w:rsid w:val="001A6696"/>
    <w:rsid w:val="001A66B4"/>
    <w:rsid w:val="001A6A17"/>
    <w:rsid w:val="001A6A97"/>
    <w:rsid w:val="001A7773"/>
    <w:rsid w:val="001B1AFB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3157"/>
    <w:rsid w:val="0020416D"/>
    <w:rsid w:val="00207498"/>
    <w:rsid w:val="00207FC6"/>
    <w:rsid w:val="00212522"/>
    <w:rsid w:val="00214FF2"/>
    <w:rsid w:val="002164BB"/>
    <w:rsid w:val="00216D96"/>
    <w:rsid w:val="00221C46"/>
    <w:rsid w:val="00221DB7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479EB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66EF7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2B01"/>
    <w:rsid w:val="002A4820"/>
    <w:rsid w:val="002A54F0"/>
    <w:rsid w:val="002A5503"/>
    <w:rsid w:val="002A6A1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5CA3"/>
    <w:rsid w:val="002B66C2"/>
    <w:rsid w:val="002B6853"/>
    <w:rsid w:val="002B6E38"/>
    <w:rsid w:val="002B7337"/>
    <w:rsid w:val="002C390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570"/>
    <w:rsid w:val="00306749"/>
    <w:rsid w:val="0031271A"/>
    <w:rsid w:val="00312E8F"/>
    <w:rsid w:val="00314C6B"/>
    <w:rsid w:val="003150FB"/>
    <w:rsid w:val="003235F6"/>
    <w:rsid w:val="0032372C"/>
    <w:rsid w:val="0032396D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36373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85E38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73A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146"/>
    <w:rsid w:val="0040231C"/>
    <w:rsid w:val="004023D2"/>
    <w:rsid w:val="00404710"/>
    <w:rsid w:val="004047D3"/>
    <w:rsid w:val="00404E56"/>
    <w:rsid w:val="00407407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2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26C4"/>
    <w:rsid w:val="00463A3B"/>
    <w:rsid w:val="00464405"/>
    <w:rsid w:val="004701A8"/>
    <w:rsid w:val="00470377"/>
    <w:rsid w:val="00470E4D"/>
    <w:rsid w:val="0047238C"/>
    <w:rsid w:val="004727C1"/>
    <w:rsid w:val="00472939"/>
    <w:rsid w:val="00473B11"/>
    <w:rsid w:val="00474548"/>
    <w:rsid w:val="00474795"/>
    <w:rsid w:val="00474B30"/>
    <w:rsid w:val="00477DC8"/>
    <w:rsid w:val="00484BA5"/>
    <w:rsid w:val="004864D8"/>
    <w:rsid w:val="00486C8D"/>
    <w:rsid w:val="004870B9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0781D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6C57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5459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1A15"/>
    <w:rsid w:val="005D375A"/>
    <w:rsid w:val="005D661D"/>
    <w:rsid w:val="005D7A69"/>
    <w:rsid w:val="005D7E9D"/>
    <w:rsid w:val="005E1338"/>
    <w:rsid w:val="005E1C64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3E77"/>
    <w:rsid w:val="00634A19"/>
    <w:rsid w:val="00636209"/>
    <w:rsid w:val="00636816"/>
    <w:rsid w:val="0063716E"/>
    <w:rsid w:val="00640AE9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1692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D3"/>
    <w:rsid w:val="006B34EB"/>
    <w:rsid w:val="006B484B"/>
    <w:rsid w:val="006B6430"/>
    <w:rsid w:val="006C0452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FE"/>
    <w:rsid w:val="006D61F1"/>
    <w:rsid w:val="006D6DB5"/>
    <w:rsid w:val="006D702F"/>
    <w:rsid w:val="006D7055"/>
    <w:rsid w:val="006E0960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5A03"/>
    <w:rsid w:val="00706E1C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0E6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0F60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64AC"/>
    <w:rsid w:val="007C6889"/>
    <w:rsid w:val="007C746D"/>
    <w:rsid w:val="007D058B"/>
    <w:rsid w:val="007D2630"/>
    <w:rsid w:val="007D475F"/>
    <w:rsid w:val="007D5241"/>
    <w:rsid w:val="007D7514"/>
    <w:rsid w:val="007D78FD"/>
    <w:rsid w:val="007D7FC8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127D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4E61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722D"/>
    <w:rsid w:val="00990D47"/>
    <w:rsid w:val="0099209E"/>
    <w:rsid w:val="009926DB"/>
    <w:rsid w:val="00994A38"/>
    <w:rsid w:val="00996641"/>
    <w:rsid w:val="00996783"/>
    <w:rsid w:val="00996BAA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2FB7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55D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3771F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4F9A"/>
    <w:rsid w:val="00A657EB"/>
    <w:rsid w:val="00A65A96"/>
    <w:rsid w:val="00A65EE5"/>
    <w:rsid w:val="00A66109"/>
    <w:rsid w:val="00A66D88"/>
    <w:rsid w:val="00A67969"/>
    <w:rsid w:val="00A71C67"/>
    <w:rsid w:val="00A736E8"/>
    <w:rsid w:val="00A76DF2"/>
    <w:rsid w:val="00A77722"/>
    <w:rsid w:val="00A77F33"/>
    <w:rsid w:val="00A817A8"/>
    <w:rsid w:val="00A81E3B"/>
    <w:rsid w:val="00A829CA"/>
    <w:rsid w:val="00A83339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5BCA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573"/>
    <w:rsid w:val="00B15B62"/>
    <w:rsid w:val="00B1764A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2986"/>
    <w:rsid w:val="00B4468A"/>
    <w:rsid w:val="00B44EEB"/>
    <w:rsid w:val="00B45A1B"/>
    <w:rsid w:val="00B463EC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E7642"/>
    <w:rsid w:val="00BF0455"/>
    <w:rsid w:val="00BF094B"/>
    <w:rsid w:val="00BF0FCA"/>
    <w:rsid w:val="00BF166A"/>
    <w:rsid w:val="00BF2217"/>
    <w:rsid w:val="00BF2EA2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6757"/>
    <w:rsid w:val="00C47B8A"/>
    <w:rsid w:val="00C526A0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398"/>
    <w:rsid w:val="00C70A67"/>
    <w:rsid w:val="00C73A9A"/>
    <w:rsid w:val="00C73CA5"/>
    <w:rsid w:val="00C7478F"/>
    <w:rsid w:val="00C75544"/>
    <w:rsid w:val="00C76176"/>
    <w:rsid w:val="00C7756D"/>
    <w:rsid w:val="00C775B0"/>
    <w:rsid w:val="00C77DD9"/>
    <w:rsid w:val="00C841AD"/>
    <w:rsid w:val="00C8729E"/>
    <w:rsid w:val="00C87390"/>
    <w:rsid w:val="00C878F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010B"/>
    <w:rsid w:val="00CD020C"/>
    <w:rsid w:val="00CD150D"/>
    <w:rsid w:val="00CD1E70"/>
    <w:rsid w:val="00CD2504"/>
    <w:rsid w:val="00CD2544"/>
    <w:rsid w:val="00CD4637"/>
    <w:rsid w:val="00CD5827"/>
    <w:rsid w:val="00CD59E0"/>
    <w:rsid w:val="00CD7286"/>
    <w:rsid w:val="00CD7939"/>
    <w:rsid w:val="00CE122B"/>
    <w:rsid w:val="00CE3D7F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BDF"/>
    <w:rsid w:val="00D72FA8"/>
    <w:rsid w:val="00D73996"/>
    <w:rsid w:val="00D73EE1"/>
    <w:rsid w:val="00D73FAA"/>
    <w:rsid w:val="00D75455"/>
    <w:rsid w:val="00D777B1"/>
    <w:rsid w:val="00D8059D"/>
    <w:rsid w:val="00D80C9C"/>
    <w:rsid w:val="00D81098"/>
    <w:rsid w:val="00D81DEC"/>
    <w:rsid w:val="00D84785"/>
    <w:rsid w:val="00D85C7C"/>
    <w:rsid w:val="00D86968"/>
    <w:rsid w:val="00D86B0B"/>
    <w:rsid w:val="00D874F8"/>
    <w:rsid w:val="00D90E7D"/>
    <w:rsid w:val="00D91C39"/>
    <w:rsid w:val="00D93DB8"/>
    <w:rsid w:val="00D96F85"/>
    <w:rsid w:val="00DA016C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36E"/>
    <w:rsid w:val="00DC2461"/>
    <w:rsid w:val="00DC6CA2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21F1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164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95FDB"/>
    <w:rsid w:val="00EA0355"/>
    <w:rsid w:val="00EA3E7A"/>
    <w:rsid w:val="00EA4EF9"/>
    <w:rsid w:val="00EA6F93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4A19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01D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72B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5235C"/>
    <w:rsid w:val="00F5246B"/>
    <w:rsid w:val="00F53F17"/>
    <w:rsid w:val="00F55C27"/>
    <w:rsid w:val="00F56AC4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619B"/>
    <w:rsid w:val="00F878DF"/>
    <w:rsid w:val="00F87F92"/>
    <w:rsid w:val="00F90126"/>
    <w:rsid w:val="00F90868"/>
    <w:rsid w:val="00F91760"/>
    <w:rsid w:val="00F9275A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196E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D161C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63EA0-C451-4AF2-8DD2-3E0097A0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3119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3</cp:revision>
  <cp:lastPrinted>2016-08-31T09:01:00Z</cp:lastPrinted>
  <dcterms:created xsi:type="dcterms:W3CDTF">2016-10-11T07:51:00Z</dcterms:created>
  <dcterms:modified xsi:type="dcterms:W3CDTF">2016-10-12T08:38:00Z</dcterms:modified>
</cp:coreProperties>
</file>