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8DE18" w14:textId="77777777" w:rsidR="00FD159C" w:rsidRDefault="00FD159C" w:rsidP="00FD159C">
      <w:pPr>
        <w:pStyle w:val="Kopfzeile"/>
        <w:jc w:val="center"/>
        <w:rPr>
          <w:rStyle w:val="Seitenzahl"/>
        </w:rPr>
      </w:pPr>
      <w:r>
        <w:rPr>
          <w:noProof/>
        </w:rPr>
        <w:drawing>
          <wp:inline distT="0" distB="0" distL="0" distR="0" wp14:anchorId="2DFD8982" wp14:editId="72910F20">
            <wp:extent cx="2242800" cy="752400"/>
            <wp:effectExtent l="0" t="0" r="0" b="0"/>
            <wp:docPr id="3" name="Grafik 3" descr="Ein Bild, das Text, Clip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ext, ClipArt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800" cy="7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CF3D9" w14:textId="77777777" w:rsidR="00FD159C" w:rsidRDefault="00FD159C" w:rsidP="00FD159C">
      <w:pPr>
        <w:pStyle w:val="Kopfzeile"/>
        <w:rPr>
          <w:rStyle w:val="Seitenzahl"/>
        </w:rPr>
      </w:pPr>
    </w:p>
    <w:p w14:paraId="7B4376FD" w14:textId="77777777" w:rsidR="00FD159C" w:rsidRDefault="00FD159C" w:rsidP="00FD159C">
      <w:pPr>
        <w:pStyle w:val="Kopfzeile"/>
        <w:rPr>
          <w:rStyle w:val="Seitenzahl"/>
          <w:rFonts w:ascii="NewsGotT" w:hAnsi="NewsGotT"/>
          <w:b/>
          <w:sz w:val="28"/>
          <w:szCs w:val="28"/>
        </w:rPr>
      </w:pPr>
    </w:p>
    <w:p w14:paraId="086DA3DC" w14:textId="77777777" w:rsidR="00BC6DEA" w:rsidRPr="00CE4B33" w:rsidRDefault="00BC6DEA" w:rsidP="00BC6DEA">
      <w:pPr>
        <w:pStyle w:val="Kopfzeile"/>
        <w:rPr>
          <w:rStyle w:val="Seitenzahl"/>
          <w:rFonts w:ascii="Arial" w:hAnsi="Arial" w:cs="Arial"/>
          <w:b/>
          <w:color w:val="000000" w:themeColor="text1"/>
          <w:sz w:val="32"/>
          <w:szCs w:val="32"/>
        </w:rPr>
      </w:pPr>
      <w:r w:rsidRPr="00CE4B33">
        <w:rPr>
          <w:rStyle w:val="Seitenzahl"/>
          <w:rFonts w:ascii="Arial" w:hAnsi="Arial" w:cs="Arial"/>
          <w:b/>
          <w:color w:val="000000" w:themeColor="text1"/>
          <w:sz w:val="32"/>
          <w:szCs w:val="32"/>
        </w:rPr>
        <w:t xml:space="preserve">Pressemitteilung </w:t>
      </w:r>
    </w:p>
    <w:p w14:paraId="7133E7F1" w14:textId="430C6CAB" w:rsidR="00BC6DEA" w:rsidRPr="00CE4B33" w:rsidRDefault="00457166" w:rsidP="00BC6DEA">
      <w:pPr>
        <w:pStyle w:val="Kopfzeile"/>
        <w:rPr>
          <w:rStyle w:val="Seitenzahl"/>
          <w:rFonts w:ascii="Arial" w:hAnsi="Arial" w:cs="Arial"/>
          <w:bCs/>
          <w:color w:val="000000" w:themeColor="text1"/>
        </w:rPr>
      </w:pPr>
      <w:r>
        <w:rPr>
          <w:rStyle w:val="Seitenzahl"/>
          <w:rFonts w:ascii="Arial" w:hAnsi="Arial" w:cs="Arial"/>
          <w:bCs/>
          <w:color w:val="000000" w:themeColor="text1"/>
        </w:rPr>
        <w:t xml:space="preserve">November </w:t>
      </w:r>
      <w:r w:rsidR="00BC6DEA" w:rsidRPr="00837736">
        <w:rPr>
          <w:rStyle w:val="Seitenzahl"/>
          <w:rFonts w:ascii="Arial" w:hAnsi="Arial" w:cs="Arial"/>
          <w:bCs/>
          <w:color w:val="000000" w:themeColor="text1"/>
        </w:rPr>
        <w:t>2026</w:t>
      </w:r>
      <w:r w:rsidR="00D6166B">
        <w:rPr>
          <w:rStyle w:val="Seitenzahl"/>
          <w:rFonts w:ascii="Arial" w:hAnsi="Arial" w:cs="Arial"/>
          <w:bCs/>
          <w:color w:val="000000" w:themeColor="text1"/>
        </w:rPr>
        <w:t xml:space="preserve"> </w:t>
      </w:r>
    </w:p>
    <w:p w14:paraId="6F55EB27" w14:textId="77777777" w:rsidR="00BC6DEA" w:rsidRDefault="00BC6DEA" w:rsidP="00BC6DEA">
      <w:pPr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br/>
      </w:r>
    </w:p>
    <w:p w14:paraId="4E2B38DE" w14:textId="77777777" w:rsidR="00BC6DEA" w:rsidRDefault="00BC6DEA" w:rsidP="00BC6DEA">
      <w:pPr>
        <w:rPr>
          <w:rFonts w:ascii="Arial" w:hAnsi="Arial" w:cs="Arial"/>
        </w:rPr>
      </w:pPr>
    </w:p>
    <w:p w14:paraId="102DC46D" w14:textId="6129DF89" w:rsidR="001A0BC8" w:rsidRDefault="001A0BC8" w:rsidP="001A0BC8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Stahlt</w:t>
      </w:r>
      <w:r w:rsidRPr="00321F47">
        <w:rPr>
          <w:rFonts w:ascii="Arial" w:hAnsi="Arial" w:cs="Arial"/>
          <w:b/>
          <w:bCs/>
          <w:sz w:val="28"/>
          <w:szCs w:val="28"/>
        </w:rPr>
        <w:t xml:space="preserve">ürsysteme für die </w:t>
      </w:r>
      <w:r w:rsidR="00543170" w:rsidRPr="00C51F01">
        <w:rPr>
          <w:rFonts w:ascii="Arial" w:hAnsi="Arial" w:cs="Arial"/>
          <w:b/>
          <w:bCs/>
          <w:sz w:val="28"/>
          <w:szCs w:val="28"/>
        </w:rPr>
        <w:t>kritische Infrastruktur</w:t>
      </w:r>
      <w:r w:rsidRPr="000948CC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6D53AAD" w14:textId="1A6B460C" w:rsidR="001A0BC8" w:rsidRPr="00321F47" w:rsidRDefault="001A0BC8" w:rsidP="001A0BC8">
      <w:pPr>
        <w:spacing w:line="360" w:lineRule="auto"/>
        <w:rPr>
          <w:rFonts w:ascii="Arial" w:hAnsi="Arial" w:cs="Arial"/>
          <w:b/>
          <w:bCs/>
        </w:rPr>
      </w:pPr>
      <w:r w:rsidRPr="00321F47">
        <w:rPr>
          <w:rFonts w:ascii="Arial" w:hAnsi="Arial" w:cs="Arial"/>
          <w:b/>
          <w:bCs/>
        </w:rPr>
        <w:t xml:space="preserve">Novoferm bietet passgenaue Lösungen für die komplexen Anforderungen </w:t>
      </w:r>
      <w:r>
        <w:rPr>
          <w:rFonts w:ascii="Arial" w:hAnsi="Arial" w:cs="Arial"/>
          <w:b/>
          <w:bCs/>
        </w:rPr>
        <w:br/>
      </w:r>
      <w:r w:rsidR="00967B7C">
        <w:rPr>
          <w:rFonts w:ascii="Arial" w:hAnsi="Arial" w:cs="Arial"/>
          <w:b/>
          <w:bCs/>
        </w:rPr>
        <w:t xml:space="preserve">in </w:t>
      </w:r>
      <w:r w:rsidRPr="00321F47">
        <w:rPr>
          <w:rFonts w:ascii="Arial" w:hAnsi="Arial" w:cs="Arial"/>
          <w:b/>
          <w:bCs/>
        </w:rPr>
        <w:t>Datacenter</w:t>
      </w:r>
      <w:r w:rsidR="00967B7C">
        <w:rPr>
          <w:rFonts w:ascii="Arial" w:hAnsi="Arial" w:cs="Arial"/>
          <w:b/>
          <w:bCs/>
        </w:rPr>
        <w:t>n</w:t>
      </w:r>
    </w:p>
    <w:p w14:paraId="7D38D7B6" w14:textId="77777777" w:rsidR="001A0BC8" w:rsidRPr="00321F47" w:rsidRDefault="001A0BC8" w:rsidP="00E87CDE">
      <w:pPr>
        <w:spacing w:line="360" w:lineRule="auto"/>
        <w:rPr>
          <w:rFonts w:ascii="Arial" w:hAnsi="Arial" w:cs="Arial"/>
          <w:b/>
          <w:bCs/>
        </w:rPr>
      </w:pPr>
    </w:p>
    <w:p w14:paraId="695F9C51" w14:textId="01D3CAAE" w:rsidR="00837736" w:rsidRDefault="00E87CDE" w:rsidP="00E87CDE">
      <w:pPr>
        <w:spacing w:line="360" w:lineRule="auto"/>
        <w:rPr>
          <w:rFonts w:ascii="Arial" w:hAnsi="Arial" w:cs="Arial"/>
          <w:i/>
          <w:iCs/>
          <w:sz w:val="22"/>
          <w:szCs w:val="22"/>
        </w:rPr>
      </w:pPr>
      <w:r w:rsidRPr="00E87CDE">
        <w:rPr>
          <w:rFonts w:ascii="Arial" w:hAnsi="Arial" w:cs="Arial"/>
          <w:i/>
          <w:iCs/>
          <w:sz w:val="22"/>
          <w:szCs w:val="22"/>
        </w:rPr>
        <w:t>Mit dem fortschreitenden Ausbau moderner Rechenzentren wächst der Bedarf an durchdachten Sicherheitskonzepten für diese hochsensiblen Gebäude der kritischen Infrastruktur.</w:t>
      </w:r>
      <w:r w:rsidR="00837736">
        <w:rPr>
          <w:rFonts w:ascii="Arial" w:hAnsi="Arial" w:cs="Arial"/>
          <w:i/>
          <w:iCs/>
          <w:sz w:val="22"/>
          <w:szCs w:val="22"/>
        </w:rPr>
        <w:t xml:space="preserve"> </w:t>
      </w:r>
      <w:r w:rsidR="00837736" w:rsidRPr="00837736">
        <w:rPr>
          <w:rFonts w:ascii="Arial" w:hAnsi="Arial" w:cs="Arial"/>
          <w:i/>
          <w:iCs/>
          <w:sz w:val="22"/>
          <w:szCs w:val="22"/>
        </w:rPr>
        <w:t xml:space="preserve">Als Spezialist für Objekt-, Brandschutz- und Sicherheitstüren hat Novoferm diese Entwicklung frühzeitig aufgegriffen und unterstützt Planer und Betreiber europaweit mit </w:t>
      </w:r>
      <w:r w:rsidR="00837736" w:rsidRPr="008B2ED7">
        <w:rPr>
          <w:rFonts w:ascii="Arial" w:hAnsi="Arial" w:cs="Arial"/>
          <w:i/>
          <w:iCs/>
          <w:sz w:val="22"/>
          <w:szCs w:val="22"/>
        </w:rPr>
        <w:t>fundierter Beratung sowie maßgeschneiderten Systemlösungen für anspruchsvolle</w:t>
      </w:r>
      <w:r w:rsidR="00837736">
        <w:rPr>
          <w:rFonts w:ascii="Arial" w:hAnsi="Arial" w:cs="Arial"/>
          <w:i/>
          <w:iCs/>
          <w:sz w:val="22"/>
          <w:szCs w:val="22"/>
        </w:rPr>
        <w:t xml:space="preserve"> </w:t>
      </w:r>
      <w:r w:rsidR="00837736" w:rsidRPr="00837736">
        <w:rPr>
          <w:rFonts w:ascii="Arial" w:hAnsi="Arial" w:cs="Arial"/>
          <w:i/>
          <w:iCs/>
          <w:sz w:val="22"/>
          <w:szCs w:val="22"/>
        </w:rPr>
        <w:t>Datacenter-Projekte.</w:t>
      </w:r>
    </w:p>
    <w:p w14:paraId="60AB53B7" w14:textId="77777777" w:rsidR="00837736" w:rsidRDefault="00837736" w:rsidP="00E87CDE">
      <w:pPr>
        <w:spacing w:line="360" w:lineRule="auto"/>
        <w:rPr>
          <w:rFonts w:ascii="Arial" w:hAnsi="Arial" w:cs="Arial"/>
          <w:i/>
          <w:iCs/>
          <w:sz w:val="22"/>
          <w:szCs w:val="22"/>
        </w:rPr>
      </w:pPr>
    </w:p>
    <w:p w14:paraId="5FC5C445" w14:textId="77777777" w:rsidR="001A0BC8" w:rsidRPr="001A0BC8" w:rsidRDefault="001A0BC8" w:rsidP="001A0BC8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A0BC8">
        <w:rPr>
          <w:rFonts w:ascii="Arial" w:hAnsi="Arial" w:cs="Arial"/>
          <w:b/>
          <w:bCs/>
          <w:sz w:val="22"/>
          <w:szCs w:val="22"/>
        </w:rPr>
        <w:t>Türsysteme als Schlüssel der Sicherheitsarchitektur</w:t>
      </w:r>
    </w:p>
    <w:p w14:paraId="307246CC" w14:textId="2BCCBDCF" w:rsidR="001A0BC8" w:rsidRDefault="001A0BC8" w:rsidP="001A0BC8">
      <w:pPr>
        <w:spacing w:line="360" w:lineRule="auto"/>
        <w:rPr>
          <w:rFonts w:ascii="Arial" w:hAnsi="Arial" w:cs="Arial"/>
          <w:sz w:val="22"/>
          <w:szCs w:val="22"/>
        </w:rPr>
      </w:pPr>
      <w:r w:rsidRPr="001A0BC8">
        <w:rPr>
          <w:rFonts w:ascii="Arial" w:hAnsi="Arial" w:cs="Arial"/>
          <w:sz w:val="22"/>
          <w:szCs w:val="22"/>
        </w:rPr>
        <w:t xml:space="preserve">Innerhalb der Sicherheitsarchitektur eines Rechenzentrums übernehmen Türsysteme zentrale Aufgaben. Sie müssen Brandabschnitte zuverlässig sichern, </w:t>
      </w:r>
      <w:r w:rsidR="00967B7C" w:rsidRPr="001A0BC8">
        <w:rPr>
          <w:rFonts w:ascii="Arial" w:hAnsi="Arial" w:cs="Arial"/>
          <w:sz w:val="22"/>
          <w:szCs w:val="22"/>
        </w:rPr>
        <w:t xml:space="preserve">im Brandfall </w:t>
      </w:r>
      <w:r w:rsidRPr="001A0BC8">
        <w:rPr>
          <w:rFonts w:ascii="Arial" w:hAnsi="Arial" w:cs="Arial"/>
          <w:sz w:val="22"/>
          <w:szCs w:val="22"/>
        </w:rPr>
        <w:t xml:space="preserve">die Ausbreitung von Feuer und Rauch begrenzen </w:t>
      </w:r>
      <w:r w:rsidR="00967B7C">
        <w:rPr>
          <w:rFonts w:ascii="Arial" w:hAnsi="Arial" w:cs="Arial"/>
          <w:sz w:val="22"/>
          <w:szCs w:val="22"/>
        </w:rPr>
        <w:t>sowie</w:t>
      </w:r>
      <w:r w:rsidRPr="001A0BC8">
        <w:rPr>
          <w:rFonts w:ascii="Arial" w:hAnsi="Arial" w:cs="Arial"/>
          <w:sz w:val="22"/>
          <w:szCs w:val="22"/>
        </w:rPr>
        <w:t xml:space="preserve"> sensible Bereiche vor unbefugtem Zutritt schützen. </w:t>
      </w:r>
      <w:r w:rsidR="00165117" w:rsidRPr="00165117">
        <w:rPr>
          <w:rFonts w:ascii="Arial" w:hAnsi="Arial" w:cs="Arial"/>
          <w:sz w:val="22"/>
          <w:szCs w:val="22"/>
        </w:rPr>
        <w:t>Zugleich müssen sie sich an unterschiedliche bauliche Gegebenheiten anpassen</w:t>
      </w:r>
      <w:r w:rsidRPr="001A0BC8">
        <w:rPr>
          <w:rFonts w:ascii="Arial" w:hAnsi="Arial" w:cs="Arial"/>
          <w:sz w:val="22"/>
          <w:szCs w:val="22"/>
        </w:rPr>
        <w:t xml:space="preserve">. </w:t>
      </w:r>
      <w:r w:rsidR="00165117" w:rsidRPr="00165117">
        <w:rPr>
          <w:rFonts w:ascii="Arial" w:hAnsi="Arial" w:cs="Arial"/>
          <w:sz w:val="22"/>
          <w:szCs w:val="22"/>
        </w:rPr>
        <w:t xml:space="preserve">Für den Einbau großformatiger Server-Racks und Technikkomponenten sind </w:t>
      </w:r>
      <w:r w:rsidR="00165117" w:rsidRPr="008B2ED7">
        <w:rPr>
          <w:rFonts w:ascii="Arial" w:hAnsi="Arial" w:cs="Arial"/>
          <w:sz w:val="22"/>
          <w:szCs w:val="22"/>
        </w:rPr>
        <w:t>darüber hinaus</w:t>
      </w:r>
      <w:r w:rsidR="00165117" w:rsidRPr="007E4617">
        <w:rPr>
          <w:rFonts w:ascii="Arial" w:hAnsi="Arial" w:cs="Arial"/>
          <w:sz w:val="22"/>
          <w:szCs w:val="22"/>
        </w:rPr>
        <w:t xml:space="preserve"> Türlösungen erforderlich, die sämtliche Schutz- und Sicherheitsfunktionen </w:t>
      </w:r>
      <w:r w:rsidR="00165117" w:rsidRPr="008B2ED7">
        <w:rPr>
          <w:rFonts w:ascii="Arial" w:hAnsi="Arial" w:cs="Arial"/>
          <w:sz w:val="22"/>
          <w:szCs w:val="22"/>
        </w:rPr>
        <w:t>gewährleisten</w:t>
      </w:r>
      <w:r w:rsidR="007055C5" w:rsidRPr="007E4617">
        <w:rPr>
          <w:rFonts w:ascii="Arial" w:hAnsi="Arial" w:cs="Arial"/>
          <w:sz w:val="22"/>
          <w:szCs w:val="22"/>
        </w:rPr>
        <w:t xml:space="preserve"> </w:t>
      </w:r>
      <w:r w:rsidR="00837736" w:rsidRPr="008B2ED7">
        <w:rPr>
          <w:rFonts w:ascii="Arial" w:hAnsi="Arial" w:cs="Arial"/>
          <w:sz w:val="22"/>
          <w:szCs w:val="22"/>
        </w:rPr>
        <w:t>und zugleich die notwendigen lichten Durchgangsmaße ermöglichen.</w:t>
      </w:r>
    </w:p>
    <w:p w14:paraId="5E46D203" w14:textId="77777777" w:rsidR="00837736" w:rsidRPr="001A0BC8" w:rsidRDefault="00837736" w:rsidP="001A0BC8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053E912B" w14:textId="7B942F2A" w:rsidR="0088284D" w:rsidRPr="0088284D" w:rsidRDefault="001A0BC8" w:rsidP="001A0BC8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A0BC8">
        <w:rPr>
          <w:rFonts w:ascii="Arial" w:hAnsi="Arial" w:cs="Arial"/>
          <w:b/>
          <w:bCs/>
          <w:sz w:val="22"/>
          <w:szCs w:val="22"/>
        </w:rPr>
        <w:t>Umfassende Kompetenz von der Planung bis zur Realisierung</w:t>
      </w:r>
    </w:p>
    <w:p w14:paraId="0FFEED5C" w14:textId="23A4AF0B" w:rsidR="001A0BC8" w:rsidRPr="001A0BC8" w:rsidRDefault="0088284D" w:rsidP="001A0BC8">
      <w:pPr>
        <w:spacing w:line="360" w:lineRule="auto"/>
        <w:rPr>
          <w:rFonts w:ascii="Arial" w:hAnsi="Arial" w:cs="Arial"/>
          <w:sz w:val="22"/>
          <w:szCs w:val="22"/>
        </w:rPr>
      </w:pPr>
      <w:r w:rsidRPr="008B2ED7">
        <w:rPr>
          <w:rFonts w:ascii="Arial" w:hAnsi="Arial" w:cs="Arial"/>
          <w:sz w:val="22"/>
          <w:szCs w:val="22"/>
        </w:rPr>
        <w:t>Novoferm berät Planer und Betreiber von Datacentern bei der Auswahl geeigneter Türsysteme und deren Abstimmung auf die jeweiligen baulichen und sicherheitstechnischen Rahmenbedingungen.</w:t>
      </w:r>
      <w:r w:rsidRPr="0088284D">
        <w:rPr>
          <w:rFonts w:ascii="Arial" w:hAnsi="Arial" w:cs="Arial"/>
          <w:sz w:val="22"/>
          <w:szCs w:val="22"/>
        </w:rPr>
        <w:t xml:space="preserve"> Dabei fließen langjährige Erfahrung im Bereich Brandschutz- und Sicherheitstüren ebenso ein wie das Know-how aus bereits realisierten Projekten.</w:t>
      </w:r>
      <w:r>
        <w:rPr>
          <w:rFonts w:ascii="Arial" w:hAnsi="Arial" w:cs="Arial"/>
          <w:sz w:val="22"/>
          <w:szCs w:val="22"/>
        </w:rPr>
        <w:t xml:space="preserve"> </w:t>
      </w:r>
      <w:r w:rsidR="001A0BC8" w:rsidRPr="001A0BC8">
        <w:rPr>
          <w:rFonts w:ascii="Arial" w:hAnsi="Arial" w:cs="Arial"/>
          <w:sz w:val="22"/>
          <w:szCs w:val="22"/>
        </w:rPr>
        <w:t xml:space="preserve">Der </w:t>
      </w:r>
      <w:r w:rsidR="003B6184">
        <w:rPr>
          <w:rFonts w:ascii="Arial" w:hAnsi="Arial" w:cs="Arial"/>
          <w:sz w:val="22"/>
          <w:szCs w:val="22"/>
        </w:rPr>
        <w:t xml:space="preserve">intensive </w:t>
      </w:r>
      <w:r w:rsidR="001A0BC8" w:rsidRPr="001A0BC8">
        <w:rPr>
          <w:rFonts w:ascii="Arial" w:hAnsi="Arial" w:cs="Arial"/>
          <w:sz w:val="22"/>
          <w:szCs w:val="22"/>
        </w:rPr>
        <w:t xml:space="preserve">Austausch mit allen relevanten Branchen-Entscheidern – unter anderem auf der Fachmesse Data Centre World Frankfurt – trägt dazu bei, aktuelle und zukünftige Marktanforderungen und Entwicklungen kontinuierlich in Beratung und Produktentwicklung </w:t>
      </w:r>
      <w:r w:rsidR="00967B7C">
        <w:rPr>
          <w:rFonts w:ascii="Arial" w:hAnsi="Arial" w:cs="Arial"/>
          <w:sz w:val="22"/>
          <w:szCs w:val="22"/>
        </w:rPr>
        <w:t>zu berücksichtigen</w:t>
      </w:r>
      <w:r w:rsidR="001A0BC8" w:rsidRPr="001A0BC8">
        <w:rPr>
          <w:rFonts w:ascii="Arial" w:hAnsi="Arial" w:cs="Arial"/>
          <w:sz w:val="22"/>
          <w:szCs w:val="22"/>
        </w:rPr>
        <w:t>.</w:t>
      </w:r>
    </w:p>
    <w:p w14:paraId="41E49BBE" w14:textId="77777777" w:rsidR="001A0BC8" w:rsidRPr="001A0BC8" w:rsidRDefault="001A0BC8" w:rsidP="001A0BC8">
      <w:pPr>
        <w:spacing w:line="360" w:lineRule="auto"/>
        <w:rPr>
          <w:rFonts w:ascii="Arial" w:hAnsi="Arial" w:cs="Arial"/>
          <w:sz w:val="22"/>
          <w:szCs w:val="22"/>
        </w:rPr>
      </w:pPr>
    </w:p>
    <w:p w14:paraId="7A37A023" w14:textId="77777777" w:rsidR="001A0BC8" w:rsidRPr="001A0BC8" w:rsidRDefault="001A0BC8" w:rsidP="001A0BC8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A0BC8">
        <w:rPr>
          <w:rFonts w:ascii="Arial" w:hAnsi="Arial" w:cs="Arial"/>
          <w:b/>
          <w:bCs/>
          <w:sz w:val="22"/>
          <w:szCs w:val="22"/>
        </w:rPr>
        <w:lastRenderedPageBreak/>
        <w:t>Multifunktionale Türlösungen für anspruchsvolle Einbausituationen</w:t>
      </w:r>
    </w:p>
    <w:p w14:paraId="0A9248FD" w14:textId="7FDBF084" w:rsidR="001A0BC8" w:rsidRPr="001A0BC8" w:rsidRDefault="001A0BC8" w:rsidP="001A0BC8">
      <w:pPr>
        <w:spacing w:line="360" w:lineRule="auto"/>
        <w:rPr>
          <w:rFonts w:ascii="Arial" w:hAnsi="Arial" w:cs="Arial"/>
          <w:sz w:val="22"/>
          <w:szCs w:val="22"/>
        </w:rPr>
      </w:pPr>
      <w:r w:rsidRPr="001A0BC8">
        <w:rPr>
          <w:rFonts w:ascii="Arial" w:hAnsi="Arial" w:cs="Arial"/>
          <w:sz w:val="22"/>
          <w:szCs w:val="22"/>
        </w:rPr>
        <w:t>Türsysteme für Rechenzentren müssen sich an unterschiedlichste bauliche und sicherheitstechnische Anforderungen anpassen. Novoferm bietet multifunktionale Stahltürsysteme, die Brand-, Rauch- und Einbruchschutz mit objektspezifischen Ausführungen und einer auf das jeweilige Sicherheitskonzept abgestimmten Ausstattung verbinden. Die Feuer- und Rauchschutztüren verfügen über eine Europäische Technisch</w:t>
      </w:r>
      <w:r w:rsidR="003B6184">
        <w:rPr>
          <w:rFonts w:ascii="Arial" w:hAnsi="Arial" w:cs="Arial"/>
          <w:sz w:val="22"/>
          <w:szCs w:val="22"/>
        </w:rPr>
        <w:t>e</w:t>
      </w:r>
      <w:r w:rsidRPr="001A0BC8">
        <w:rPr>
          <w:rFonts w:ascii="Arial" w:hAnsi="Arial" w:cs="Arial"/>
          <w:sz w:val="22"/>
          <w:szCs w:val="22"/>
        </w:rPr>
        <w:t xml:space="preserve"> Bewertung (ETA) sowie eine CE-Kennzeichnung</w:t>
      </w:r>
      <w:r w:rsidRPr="007055C5">
        <w:rPr>
          <w:rFonts w:ascii="Arial" w:hAnsi="Arial" w:cs="Arial"/>
          <w:color w:val="FF0000"/>
          <w:sz w:val="22"/>
          <w:szCs w:val="22"/>
        </w:rPr>
        <w:t xml:space="preserve"> </w:t>
      </w:r>
      <w:r w:rsidR="007055C5" w:rsidRPr="00C51F01">
        <w:rPr>
          <w:rFonts w:ascii="Arial" w:hAnsi="Arial" w:cs="Arial"/>
          <w:sz w:val="22"/>
          <w:szCs w:val="22"/>
        </w:rPr>
        <w:t xml:space="preserve">für Brandschutzinnen- und -außentüren </w:t>
      </w:r>
      <w:r w:rsidRPr="001A0BC8">
        <w:rPr>
          <w:rFonts w:ascii="Arial" w:hAnsi="Arial" w:cs="Arial"/>
          <w:sz w:val="22"/>
          <w:szCs w:val="22"/>
        </w:rPr>
        <w:t>und erfüllen damit wichtige Voraussetzungen für den Einsatz in europaweiten Datacenter-Projekten</w:t>
      </w:r>
      <w:r w:rsidRPr="008B2ED7">
        <w:rPr>
          <w:rFonts w:ascii="Arial" w:hAnsi="Arial" w:cs="Arial"/>
          <w:sz w:val="22"/>
          <w:szCs w:val="22"/>
        </w:rPr>
        <w:t xml:space="preserve">. Je nach Sicherheitskonzept </w:t>
      </w:r>
      <w:r w:rsidR="00A95677" w:rsidRPr="008B2ED7">
        <w:rPr>
          <w:rFonts w:ascii="Arial" w:hAnsi="Arial" w:cs="Arial"/>
          <w:sz w:val="22"/>
          <w:szCs w:val="22"/>
        </w:rPr>
        <w:t>stehen</w:t>
      </w:r>
      <w:r w:rsidRPr="008B2ED7">
        <w:rPr>
          <w:rFonts w:ascii="Arial" w:hAnsi="Arial" w:cs="Arial"/>
          <w:sz w:val="22"/>
          <w:szCs w:val="22"/>
        </w:rPr>
        <w:t xml:space="preserve"> Brand- und Rauchschutz bis EI</w:t>
      </w:r>
      <w:r w:rsidRPr="008B2ED7">
        <w:rPr>
          <w:rFonts w:ascii="Cambria Math" w:hAnsi="Cambria Math" w:cs="Cambria Math"/>
          <w:sz w:val="22"/>
          <w:szCs w:val="22"/>
        </w:rPr>
        <w:t>₂</w:t>
      </w:r>
      <w:r w:rsidRPr="008B2ED7">
        <w:rPr>
          <w:rFonts w:ascii="Arial" w:hAnsi="Arial" w:cs="Arial"/>
          <w:sz w:val="22"/>
          <w:szCs w:val="22"/>
        </w:rPr>
        <w:t xml:space="preserve"> </w:t>
      </w:r>
      <w:r w:rsidR="00A95677" w:rsidRPr="008B2ED7">
        <w:rPr>
          <w:rFonts w:ascii="Arial" w:hAnsi="Arial" w:cs="Arial"/>
          <w:sz w:val="22"/>
          <w:szCs w:val="22"/>
        </w:rPr>
        <w:t>120</w:t>
      </w:r>
      <w:r w:rsidRPr="008B2ED7">
        <w:rPr>
          <w:rFonts w:ascii="Arial" w:hAnsi="Arial" w:cs="Arial"/>
          <w:sz w:val="22"/>
          <w:szCs w:val="22"/>
        </w:rPr>
        <w:t xml:space="preserve"> sowie Einbruchschutz bis RC 4 </w:t>
      </w:r>
      <w:r w:rsidR="00A95677" w:rsidRPr="008B2ED7">
        <w:rPr>
          <w:rFonts w:ascii="Arial" w:hAnsi="Arial" w:cs="Arial"/>
          <w:sz w:val="22"/>
          <w:szCs w:val="22"/>
        </w:rPr>
        <w:t>zur Verfügung</w:t>
      </w:r>
      <w:r w:rsidRPr="008B2ED7">
        <w:rPr>
          <w:rFonts w:ascii="Arial" w:hAnsi="Arial" w:cs="Arial"/>
          <w:sz w:val="22"/>
          <w:szCs w:val="22"/>
        </w:rPr>
        <w:t>.</w:t>
      </w:r>
      <w:r w:rsidRPr="00C51F01">
        <w:rPr>
          <w:rFonts w:ascii="Arial" w:hAnsi="Arial" w:cs="Arial"/>
          <w:sz w:val="22"/>
          <w:szCs w:val="22"/>
        </w:rPr>
        <w:t xml:space="preserve"> </w:t>
      </w:r>
      <w:r w:rsidR="000A7E19" w:rsidRPr="00C51F01">
        <w:rPr>
          <w:rFonts w:ascii="Arial" w:hAnsi="Arial" w:cs="Arial"/>
          <w:sz w:val="22"/>
          <w:szCs w:val="22"/>
        </w:rPr>
        <w:t xml:space="preserve">Grundsätzlich sind Sondergrößen bis 1.500 × 3.000 mm bei einflügeligen sowie bis 3.000 × 3.000 mm bei zweiflügeligen Ausführungen realisierbar. </w:t>
      </w:r>
      <w:r w:rsidR="000A7E19" w:rsidRPr="008B2ED7">
        <w:rPr>
          <w:rFonts w:ascii="Arial" w:hAnsi="Arial" w:cs="Arial"/>
          <w:sz w:val="22"/>
          <w:szCs w:val="22"/>
        </w:rPr>
        <w:t>Darüber hinaus stehen</w:t>
      </w:r>
      <w:r w:rsidR="00A95677" w:rsidRPr="008B2ED7">
        <w:rPr>
          <w:rFonts w:ascii="Arial" w:hAnsi="Arial" w:cs="Arial"/>
          <w:sz w:val="22"/>
          <w:szCs w:val="22"/>
        </w:rPr>
        <w:t xml:space="preserve"> in Kürze</w:t>
      </w:r>
      <w:r w:rsidR="000A7E19" w:rsidRPr="008B2ED7">
        <w:rPr>
          <w:rFonts w:ascii="Arial" w:hAnsi="Arial" w:cs="Arial"/>
          <w:sz w:val="22"/>
          <w:szCs w:val="22"/>
        </w:rPr>
        <w:t xml:space="preserve"> für den Einbau großformatiger Server-Racks und Technikkomponenten </w:t>
      </w:r>
      <w:r w:rsidR="00C51F01" w:rsidRPr="008B2ED7">
        <w:rPr>
          <w:rFonts w:ascii="Arial" w:hAnsi="Arial" w:cs="Arial"/>
          <w:sz w:val="22"/>
          <w:szCs w:val="22"/>
        </w:rPr>
        <w:t xml:space="preserve">auch </w:t>
      </w:r>
      <w:r w:rsidR="000A7E19" w:rsidRPr="008B2ED7">
        <w:rPr>
          <w:rFonts w:ascii="Arial" w:hAnsi="Arial" w:cs="Arial"/>
          <w:sz w:val="22"/>
          <w:szCs w:val="22"/>
        </w:rPr>
        <w:t xml:space="preserve">zweiflügelige Multifunktions-Stahltüren </w:t>
      </w:r>
      <w:r w:rsidR="000A7E19" w:rsidRPr="00954723">
        <w:rPr>
          <w:rFonts w:ascii="Arial" w:hAnsi="Arial" w:cs="Arial"/>
          <w:sz w:val="22"/>
          <w:szCs w:val="22"/>
        </w:rPr>
        <w:t xml:space="preserve">bis EI 60 </w:t>
      </w:r>
      <w:r w:rsidR="000A7E19" w:rsidRPr="008B2ED7">
        <w:rPr>
          <w:rFonts w:ascii="Arial" w:hAnsi="Arial" w:cs="Arial"/>
          <w:sz w:val="22"/>
          <w:szCs w:val="22"/>
        </w:rPr>
        <w:t>mit lichten Durchgangshöhen bis 3.500 mm zur Verfügung.</w:t>
      </w:r>
      <w:r w:rsidR="008B2ED7">
        <w:rPr>
          <w:rFonts w:ascii="Arial" w:hAnsi="Arial" w:cs="Arial"/>
          <w:sz w:val="22"/>
          <w:szCs w:val="22"/>
        </w:rPr>
        <w:t xml:space="preserve"> </w:t>
      </w:r>
      <w:r w:rsidRPr="001A0BC8">
        <w:rPr>
          <w:rFonts w:ascii="Arial" w:hAnsi="Arial" w:cs="Arial"/>
          <w:sz w:val="22"/>
          <w:szCs w:val="22"/>
        </w:rPr>
        <w:t xml:space="preserve">Spezielle Schwellenvarianten ermöglichen </w:t>
      </w:r>
      <w:r w:rsidR="008B2ED7">
        <w:rPr>
          <w:rFonts w:ascii="Arial" w:hAnsi="Arial" w:cs="Arial"/>
          <w:sz w:val="22"/>
          <w:szCs w:val="22"/>
        </w:rPr>
        <w:t>zudem</w:t>
      </w:r>
      <w:r w:rsidRPr="001A0BC8">
        <w:rPr>
          <w:rFonts w:ascii="Arial" w:hAnsi="Arial" w:cs="Arial"/>
          <w:sz w:val="22"/>
          <w:szCs w:val="22"/>
        </w:rPr>
        <w:t xml:space="preserve"> individuelle Lösungen für Doppelböden und erhöhte Einbaulagen. Ein breites Spektrum an Ein- und Mehrfachverriegelungen, Beschlagsystemen sowie elektronischen Ausstattungsoptionen – von Motorschlössern über Kartenleser und Codetaster bis hin zu Fluchttüröffnern und der Anbindung an bauseitige Zutrittskontrollsysteme – ermöglicht die Umsetzung individueller Zutritts- und Sicherheitskonzepte.</w:t>
      </w:r>
    </w:p>
    <w:p w14:paraId="2F7C8841" w14:textId="77777777" w:rsidR="00E87CDE" w:rsidRDefault="00E87CDE" w:rsidP="001A0BC8">
      <w:pPr>
        <w:spacing w:line="360" w:lineRule="auto"/>
        <w:rPr>
          <w:rFonts w:ascii="Arial" w:hAnsi="Arial" w:cs="Arial"/>
          <w:sz w:val="22"/>
          <w:szCs w:val="22"/>
        </w:rPr>
      </w:pPr>
    </w:p>
    <w:p w14:paraId="2906B820" w14:textId="6523F50B" w:rsidR="001A0BC8" w:rsidRPr="001A0BC8" w:rsidRDefault="001A0BC8" w:rsidP="001A0BC8">
      <w:pPr>
        <w:spacing w:line="360" w:lineRule="auto"/>
        <w:rPr>
          <w:rFonts w:ascii="Arial" w:hAnsi="Arial" w:cs="Arial"/>
          <w:sz w:val="22"/>
          <w:szCs w:val="22"/>
        </w:rPr>
      </w:pPr>
      <w:r w:rsidRPr="001A0BC8">
        <w:rPr>
          <w:rFonts w:ascii="Arial" w:hAnsi="Arial" w:cs="Arial"/>
          <w:sz w:val="22"/>
          <w:szCs w:val="22"/>
        </w:rPr>
        <w:t>Gerade bei Datacenter-Projekten entscheidet eine frühzeitige Planung über die spätere Funktions- und Betriebssicherheit. Novoferm unterstützt Planer und Betreiber dabei mit maßgeschneiderten Stahltür-Konzepten aus einer Hand.</w:t>
      </w:r>
    </w:p>
    <w:p w14:paraId="7C98A612" w14:textId="77777777" w:rsidR="00E87CDE" w:rsidRDefault="00E87CDE" w:rsidP="001A0BC8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13B581F0" w14:textId="5783F69C" w:rsidR="00BC6DEA" w:rsidRPr="00FA3456" w:rsidRDefault="00BC6DEA" w:rsidP="001A0BC8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A3456">
        <w:rPr>
          <w:rFonts w:ascii="Arial" w:hAnsi="Arial" w:cs="Arial"/>
          <w:color w:val="000000" w:themeColor="text1"/>
          <w:sz w:val="22"/>
          <w:szCs w:val="22"/>
        </w:rPr>
        <w:t xml:space="preserve">Weitere Informationen unter </w:t>
      </w:r>
      <w:hyperlink r:id="rId8" w:history="1">
        <w:r w:rsidRPr="00055BB4">
          <w:rPr>
            <w:rStyle w:val="Hyperlink"/>
            <w:rFonts w:ascii="Arial" w:hAnsi="Arial" w:cs="Arial"/>
            <w:sz w:val="22"/>
            <w:szCs w:val="22"/>
          </w:rPr>
          <w:t>www.novoferm.de</w:t>
        </w:r>
      </w:hyperlink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35468544" w14:textId="77777777" w:rsidR="00BC6DEA" w:rsidRPr="00A70A5E" w:rsidRDefault="00BC6DEA" w:rsidP="00BC6DEA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6D735A91" w14:textId="6A74BBE5" w:rsidR="00BC6DEA" w:rsidRPr="00093804" w:rsidRDefault="00BC6DEA" w:rsidP="00BC6DEA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093804">
        <w:rPr>
          <w:rFonts w:ascii="Arial" w:hAnsi="Arial" w:cs="Arial"/>
          <w:color w:val="000000"/>
          <w:sz w:val="20"/>
          <w:szCs w:val="20"/>
        </w:rPr>
        <w:t xml:space="preserve">Zeichen (inklusive Leerzeichen): </w:t>
      </w:r>
      <w:r w:rsidR="00E87CDE" w:rsidRPr="009A564A">
        <w:rPr>
          <w:rFonts w:ascii="Arial" w:hAnsi="Arial" w:cs="Arial"/>
          <w:color w:val="000000"/>
          <w:sz w:val="20"/>
          <w:szCs w:val="20"/>
        </w:rPr>
        <w:t>3.</w:t>
      </w:r>
      <w:r w:rsidR="009A564A" w:rsidRPr="009A564A">
        <w:rPr>
          <w:rFonts w:ascii="Arial" w:hAnsi="Arial" w:cs="Arial"/>
          <w:color w:val="000000"/>
          <w:sz w:val="20"/>
          <w:szCs w:val="20"/>
        </w:rPr>
        <w:t>6</w:t>
      </w:r>
      <w:r w:rsidR="003B6184">
        <w:rPr>
          <w:rFonts w:ascii="Arial" w:hAnsi="Arial" w:cs="Arial"/>
          <w:color w:val="000000"/>
          <w:sz w:val="20"/>
          <w:szCs w:val="20"/>
        </w:rPr>
        <w:t>8</w:t>
      </w:r>
      <w:r w:rsidR="00171A29">
        <w:rPr>
          <w:rFonts w:ascii="Arial" w:hAnsi="Arial" w:cs="Arial"/>
          <w:color w:val="000000"/>
          <w:sz w:val="20"/>
          <w:szCs w:val="20"/>
        </w:rPr>
        <w:t>6</w:t>
      </w:r>
    </w:p>
    <w:p w14:paraId="303D1D00" w14:textId="77777777" w:rsidR="00BC6DEA" w:rsidRDefault="00BC6DEA" w:rsidP="00BC6DEA">
      <w:pPr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1C95BEFD" w14:textId="77777777" w:rsidR="00E87CDE" w:rsidRDefault="00E87CDE" w:rsidP="00BC6DEA">
      <w:pPr>
        <w:spacing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338E4E62" w14:textId="18D6CA89" w:rsidR="00BC6DEA" w:rsidRDefault="00BC6DEA" w:rsidP="009A564A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01ED0">
        <w:rPr>
          <w:rFonts w:ascii="Arial" w:hAnsi="Arial" w:cs="Arial"/>
          <w:b/>
          <w:bCs/>
          <w:color w:val="000000" w:themeColor="text1"/>
          <w:sz w:val="22"/>
          <w:szCs w:val="22"/>
        </w:rPr>
        <w:t>Über Novoferm</w:t>
      </w:r>
    </w:p>
    <w:p w14:paraId="31FE710A" w14:textId="77777777" w:rsidR="009A564A" w:rsidRPr="00F01ED0" w:rsidRDefault="009A564A" w:rsidP="009A564A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561E715" w14:textId="77777777" w:rsidR="00BC6DEA" w:rsidRPr="00F01ED0" w:rsidRDefault="00BC6DEA" w:rsidP="00BC6DEA">
      <w:pPr>
        <w:spacing w:line="360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F01ED0">
        <w:rPr>
          <w:rFonts w:ascii="Arial" w:hAnsi="Arial" w:cs="Arial"/>
          <w:color w:val="000000"/>
          <w:sz w:val="20"/>
          <w:szCs w:val="20"/>
        </w:rPr>
        <w:t>Novoferm ist einer der größten europäischen Systemanbieter von Tür- und Torlösungen sowie Verladesystemen für d</w:t>
      </w:r>
      <w:r>
        <w:rPr>
          <w:rFonts w:ascii="Arial" w:hAnsi="Arial" w:cs="Arial"/>
          <w:color w:val="000000"/>
          <w:sz w:val="20"/>
          <w:szCs w:val="20"/>
        </w:rPr>
        <w:t>e</w:t>
      </w:r>
      <w:r w:rsidRPr="00F01ED0">
        <w:rPr>
          <w:rFonts w:ascii="Arial" w:hAnsi="Arial" w:cs="Arial"/>
          <w:color w:val="000000"/>
          <w:sz w:val="20"/>
          <w:szCs w:val="20"/>
        </w:rPr>
        <w:t>n privaten, gewerblichen und industriellen Einsatz. Das Unternehmen wurde 1955 als Isselwerk Werth GmbH am Niederrhein gegründet und gehört seit 2003 zur japanischen</w:t>
      </w:r>
      <w:r w:rsidRPr="00F01ED0"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 w:rsidRPr="00F01ED0">
        <w:rPr>
          <w:rFonts w:ascii="Arial" w:hAnsi="Arial" w:cs="Arial"/>
          <w:color w:val="101010"/>
          <w:sz w:val="20"/>
          <w:szCs w:val="20"/>
          <w:shd w:val="clear" w:color="auto" w:fill="FFFFFF"/>
        </w:rPr>
        <w:t>Sanwa Group (im Besitz der Sanwa Holdings Corporation)</w:t>
      </w:r>
      <w:r w:rsidRPr="00F01ED0">
        <w:rPr>
          <w:rFonts w:ascii="Arial" w:hAnsi="Arial" w:cs="Arial"/>
          <w:color w:val="000000"/>
          <w:sz w:val="20"/>
          <w:szCs w:val="20"/>
        </w:rPr>
        <w:t xml:space="preserve">. Die Novoferm Gruppe produziert an verschiedenen Standorten in Europa </w:t>
      </w:r>
      <w:r>
        <w:rPr>
          <w:rFonts w:ascii="Arial" w:hAnsi="Arial" w:cs="Arial"/>
          <w:color w:val="000000"/>
          <w:sz w:val="20"/>
          <w:szCs w:val="20"/>
        </w:rPr>
        <w:t>und</w:t>
      </w:r>
      <w:r w:rsidRPr="00F01ED0">
        <w:rPr>
          <w:rFonts w:ascii="Arial" w:hAnsi="Arial" w:cs="Arial"/>
          <w:color w:val="000000"/>
          <w:sz w:val="20"/>
          <w:szCs w:val="20"/>
        </w:rPr>
        <w:t xml:space="preserve"> vertreibt Produkte über zahlreiche Landesgesellschaften und Vertriebspartner in viele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F01ED0">
        <w:rPr>
          <w:rFonts w:ascii="Arial" w:hAnsi="Arial" w:cs="Arial"/>
          <w:color w:val="000000"/>
          <w:sz w:val="20"/>
          <w:szCs w:val="20"/>
        </w:rPr>
        <w:t xml:space="preserve">Länder der Welt. Novoferm beschäftigt über 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F01ED0">
        <w:rPr>
          <w:rFonts w:ascii="Arial" w:hAnsi="Arial" w:cs="Arial"/>
          <w:color w:val="000000"/>
          <w:sz w:val="20"/>
          <w:szCs w:val="20"/>
        </w:rPr>
        <w:t>3.</w:t>
      </w:r>
      <w:r>
        <w:rPr>
          <w:rFonts w:ascii="Arial" w:hAnsi="Arial" w:cs="Arial"/>
          <w:color w:val="000000"/>
          <w:sz w:val="20"/>
          <w:szCs w:val="20"/>
        </w:rPr>
        <w:t>5</w:t>
      </w:r>
      <w:r w:rsidRPr="00F01ED0">
        <w:rPr>
          <w:rFonts w:ascii="Arial" w:hAnsi="Arial" w:cs="Arial"/>
          <w:color w:val="000000"/>
          <w:sz w:val="20"/>
          <w:szCs w:val="20"/>
        </w:rPr>
        <w:t>00 Mitarbeiter und</w:t>
      </w:r>
      <w:r w:rsidRPr="00F01ED0"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 w:rsidRPr="00F01ED0">
        <w:rPr>
          <w:rFonts w:ascii="Arial" w:hAnsi="Arial" w:cs="Arial"/>
          <w:color w:val="101010"/>
          <w:sz w:val="20"/>
          <w:szCs w:val="20"/>
          <w:shd w:val="clear" w:color="auto" w:fill="FFFFFF"/>
        </w:rPr>
        <w:t>ist nach DIN EN ISO 9001 zertifiziert.</w:t>
      </w:r>
    </w:p>
    <w:p w14:paraId="47EAF688" w14:textId="77777777" w:rsidR="00BC6DEA" w:rsidRDefault="00BC6DEA" w:rsidP="00BC6DEA">
      <w:pPr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788736A9" w14:textId="77777777" w:rsidR="009A564A" w:rsidRDefault="009A564A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br w:type="page"/>
      </w:r>
    </w:p>
    <w:p w14:paraId="519B7513" w14:textId="09435E59" w:rsidR="00BC6DEA" w:rsidRDefault="00BC6DEA" w:rsidP="00BC6DEA">
      <w:pPr>
        <w:spacing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B2ED7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Bildmaterial</w:t>
      </w:r>
      <w:bookmarkStart w:id="0" w:name="_Hlk224833117"/>
      <w:r w:rsidRPr="008B2ED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101B8E26" w14:textId="77777777" w:rsidR="0049318A" w:rsidRPr="00E87CDE" w:rsidRDefault="0049318A" w:rsidP="00BC6DEA">
      <w:pPr>
        <w:spacing w:line="360" w:lineRule="auto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bookmarkEnd w:id="0"/>
    <w:p w14:paraId="3CCDFA60" w14:textId="5ED24D8A" w:rsidR="00E87CDE" w:rsidRPr="00457166" w:rsidRDefault="00E87CDE" w:rsidP="00E87CDE">
      <w:pPr>
        <w:rPr>
          <w:rFonts w:ascii="Arial" w:hAnsi="Arial" w:cs="Arial"/>
          <w:b/>
          <w:bCs/>
          <w:sz w:val="22"/>
          <w:szCs w:val="22"/>
        </w:rPr>
      </w:pPr>
      <w:r w:rsidRPr="00E87CDE">
        <w:rPr>
          <w:rFonts w:ascii="Arial" w:hAnsi="Arial" w:cs="Arial"/>
          <w:b/>
          <w:bCs/>
          <w:sz w:val="22"/>
          <w:szCs w:val="22"/>
        </w:rPr>
        <w:t xml:space="preserve">Bild 1 </w:t>
      </w:r>
    </w:p>
    <w:p w14:paraId="450B17EE" w14:textId="2E57C963" w:rsidR="00E87CDE" w:rsidRPr="00E87CDE" w:rsidRDefault="00457166" w:rsidP="00E87CDE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4F79947A" wp14:editId="569CD22D">
            <wp:extent cx="2352675" cy="1568450"/>
            <wp:effectExtent l="0" t="0" r="9525" b="0"/>
            <wp:docPr id="151120189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363" cy="1570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</w:rPr>
        <w:t xml:space="preserve">   </w:t>
      </w:r>
      <w:r>
        <w:rPr>
          <w:noProof/>
        </w:rPr>
        <w:drawing>
          <wp:inline distT="0" distB="0" distL="0" distR="0" wp14:anchorId="1C03D302" wp14:editId="0EAB2450">
            <wp:extent cx="1514475" cy="2271713"/>
            <wp:effectExtent l="0" t="0" r="0" b="0"/>
            <wp:docPr id="126021577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312" cy="2281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E161C" w14:textId="7A70E2F0" w:rsidR="00E87CDE" w:rsidRDefault="00E87CDE" w:rsidP="00E87CDE">
      <w:pPr>
        <w:rPr>
          <w:rFonts w:ascii="Arial" w:hAnsi="Arial" w:cs="Arial"/>
          <w:sz w:val="22"/>
          <w:szCs w:val="22"/>
        </w:rPr>
      </w:pPr>
      <w:r w:rsidRPr="00E87CDE">
        <w:rPr>
          <w:rFonts w:ascii="Arial" w:hAnsi="Arial" w:cs="Arial"/>
          <w:sz w:val="22"/>
          <w:szCs w:val="22"/>
          <w:highlight w:val="yellow"/>
        </w:rPr>
        <w:br/>
      </w:r>
      <w:r w:rsidR="009A564A" w:rsidRPr="009A564A">
        <w:rPr>
          <w:rFonts w:ascii="Arial" w:hAnsi="Arial" w:cs="Arial"/>
          <w:sz w:val="22"/>
          <w:szCs w:val="22"/>
        </w:rPr>
        <w:t xml:space="preserve">Novoferm bietet </w:t>
      </w:r>
      <w:r w:rsidR="003B6184">
        <w:rPr>
          <w:rFonts w:ascii="Arial" w:hAnsi="Arial" w:cs="Arial"/>
          <w:sz w:val="22"/>
          <w:szCs w:val="22"/>
        </w:rPr>
        <w:t>zwei</w:t>
      </w:r>
      <w:r w:rsidR="009A564A" w:rsidRPr="009A564A">
        <w:rPr>
          <w:rFonts w:ascii="Arial" w:hAnsi="Arial" w:cs="Arial"/>
          <w:sz w:val="22"/>
          <w:szCs w:val="22"/>
        </w:rPr>
        <w:t>flügelige Feuerschutz-Sicherheitstüren in den Klassen EI 30, EI 60, EI 90 und EI 120 sowie mit geprüfter Einbruchhemmung nach RC 2 oder RC 3 gemäß EN 1627.</w:t>
      </w:r>
    </w:p>
    <w:p w14:paraId="0F79AA38" w14:textId="77777777" w:rsidR="001379BF" w:rsidRDefault="001379BF" w:rsidP="00E87CDE">
      <w:pPr>
        <w:rPr>
          <w:rFonts w:ascii="Arial" w:hAnsi="Arial" w:cs="Arial"/>
          <w:sz w:val="22"/>
          <w:szCs w:val="22"/>
        </w:rPr>
      </w:pPr>
    </w:p>
    <w:p w14:paraId="64088AC9" w14:textId="580102BA" w:rsidR="001379BF" w:rsidRPr="00E87CDE" w:rsidRDefault="001379BF" w:rsidP="00E87CDE">
      <w:pPr>
        <w:rPr>
          <w:rFonts w:ascii="Arial" w:hAnsi="Arial" w:cs="Arial"/>
          <w:sz w:val="22"/>
          <w:szCs w:val="22"/>
        </w:rPr>
      </w:pPr>
      <w:r w:rsidRPr="00457166">
        <w:rPr>
          <w:rFonts w:ascii="Arial" w:hAnsi="Arial" w:cs="Arial"/>
          <w:sz w:val="22"/>
          <w:szCs w:val="22"/>
        </w:rPr>
        <w:t>Bildnachweis: cybrain</w:t>
      </w:r>
    </w:p>
    <w:p w14:paraId="1D63061E" w14:textId="77777777" w:rsidR="00E87CDE" w:rsidRPr="00E87CDE" w:rsidRDefault="00E87CDE" w:rsidP="00E87CDE">
      <w:pPr>
        <w:rPr>
          <w:rFonts w:ascii="Arial" w:hAnsi="Arial" w:cs="Arial"/>
          <w:sz w:val="22"/>
          <w:szCs w:val="22"/>
          <w:highlight w:val="yellow"/>
        </w:rPr>
      </w:pPr>
    </w:p>
    <w:p w14:paraId="7AEE6D7C" w14:textId="77777777" w:rsidR="00E87CDE" w:rsidRDefault="00E87CDE" w:rsidP="00E87CDE">
      <w:pPr>
        <w:rPr>
          <w:rFonts w:ascii="Arial" w:hAnsi="Arial" w:cs="Arial"/>
          <w:sz w:val="22"/>
          <w:szCs w:val="22"/>
          <w:highlight w:val="yellow"/>
        </w:rPr>
      </w:pPr>
    </w:p>
    <w:p w14:paraId="5A6C8D6B" w14:textId="77777777" w:rsidR="00457166" w:rsidRPr="00E87CDE" w:rsidRDefault="00457166" w:rsidP="00E87CDE">
      <w:pPr>
        <w:rPr>
          <w:rFonts w:ascii="Arial" w:hAnsi="Arial" w:cs="Arial"/>
          <w:sz w:val="22"/>
          <w:szCs w:val="22"/>
          <w:highlight w:val="yellow"/>
        </w:rPr>
      </w:pPr>
    </w:p>
    <w:p w14:paraId="01E77B32" w14:textId="44F59F3E" w:rsidR="00E87CDE" w:rsidRPr="00457166" w:rsidRDefault="00E87CDE" w:rsidP="00E87CDE">
      <w:pPr>
        <w:rPr>
          <w:rFonts w:ascii="Arial" w:hAnsi="Arial" w:cs="Arial"/>
          <w:b/>
          <w:bCs/>
          <w:sz w:val="22"/>
          <w:szCs w:val="22"/>
        </w:rPr>
      </w:pPr>
      <w:r w:rsidRPr="00E87CDE">
        <w:rPr>
          <w:rFonts w:ascii="Arial" w:hAnsi="Arial" w:cs="Arial"/>
          <w:b/>
          <w:bCs/>
          <w:sz w:val="22"/>
          <w:szCs w:val="22"/>
        </w:rPr>
        <w:t xml:space="preserve">Bild 2 </w:t>
      </w:r>
    </w:p>
    <w:p w14:paraId="286DD0D5" w14:textId="2D29B425" w:rsidR="00E87CDE" w:rsidRPr="00E87CDE" w:rsidRDefault="00E87CDE" w:rsidP="00E87CDE">
      <w:pPr>
        <w:rPr>
          <w:rFonts w:ascii="Arial" w:hAnsi="Arial" w:cs="Arial"/>
          <w:sz w:val="22"/>
          <w:szCs w:val="22"/>
          <w:highlight w:val="yellow"/>
        </w:rPr>
      </w:pPr>
    </w:p>
    <w:p w14:paraId="17F1408B" w14:textId="1AD825DA" w:rsidR="00E87CDE" w:rsidRPr="00E87CDE" w:rsidRDefault="00457166" w:rsidP="00E87CDE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03266659" wp14:editId="7DC1CB8F">
            <wp:extent cx="2247900" cy="1498600"/>
            <wp:effectExtent l="0" t="0" r="0" b="6350"/>
            <wp:docPr id="932929655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800" cy="15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noProof/>
        </w:rPr>
        <w:drawing>
          <wp:inline distT="0" distB="0" distL="0" distR="0" wp14:anchorId="143FB5A8" wp14:editId="5DF792A6">
            <wp:extent cx="1390650" cy="2085975"/>
            <wp:effectExtent l="0" t="0" r="0" b="9525"/>
            <wp:docPr id="448623587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799" cy="2086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7CDE" w:rsidRPr="00E87CDE">
        <w:rPr>
          <w:rFonts w:ascii="Arial" w:hAnsi="Arial" w:cs="Arial"/>
          <w:sz w:val="22"/>
          <w:szCs w:val="22"/>
          <w:highlight w:val="yellow"/>
        </w:rPr>
        <w:br/>
      </w:r>
    </w:p>
    <w:p w14:paraId="7A467F71" w14:textId="18C698B1" w:rsidR="001379BF" w:rsidRPr="00AC6FE5" w:rsidRDefault="001379BF" w:rsidP="00E87CDE">
      <w:pPr>
        <w:rPr>
          <w:rFonts w:ascii="Arial" w:hAnsi="Arial" w:cs="Arial"/>
          <w:color w:val="000000"/>
          <w:sz w:val="22"/>
          <w:szCs w:val="22"/>
          <w:lang w:eastAsia="de-DE"/>
        </w:rPr>
      </w:pPr>
      <w:r w:rsidRPr="00AC6FE5">
        <w:rPr>
          <w:rFonts w:ascii="Arial" w:hAnsi="Arial" w:cs="Arial"/>
          <w:color w:val="000000"/>
          <w:sz w:val="22"/>
          <w:szCs w:val="22"/>
          <w:lang w:eastAsia="de-DE"/>
        </w:rPr>
        <w:t>Links</w:t>
      </w:r>
      <w:r w:rsidR="00AC6FE5">
        <w:rPr>
          <w:rFonts w:ascii="Arial" w:hAnsi="Arial" w:cs="Arial"/>
          <w:color w:val="000000"/>
          <w:sz w:val="22"/>
          <w:szCs w:val="22"/>
          <w:lang w:eastAsia="de-DE"/>
        </w:rPr>
        <w:t xml:space="preserve"> im Bild</w:t>
      </w:r>
      <w:r w:rsidRPr="00AC6FE5">
        <w:rPr>
          <w:rFonts w:ascii="Arial" w:hAnsi="Arial" w:cs="Arial"/>
          <w:color w:val="000000"/>
          <w:sz w:val="22"/>
          <w:szCs w:val="22"/>
          <w:lang w:eastAsia="de-DE"/>
        </w:rPr>
        <w:t xml:space="preserve">: </w:t>
      </w:r>
      <w:r w:rsidR="00954723" w:rsidRPr="00AC6FE5">
        <w:rPr>
          <w:rFonts w:ascii="Arial" w:hAnsi="Arial" w:cs="Arial"/>
          <w:color w:val="000000"/>
          <w:sz w:val="22"/>
          <w:szCs w:val="22"/>
          <w:lang w:eastAsia="de-DE"/>
        </w:rPr>
        <w:t>Multifunktions-Stahltür bis EI 120 – sowie mit lichter Durchgangshöhe bis 3.500 mm abhängig von der Brandschutzklasse – für den Einbau großformatiger Serverschränke</w:t>
      </w:r>
      <w:r w:rsidRPr="00AC6FE5">
        <w:rPr>
          <w:rFonts w:ascii="Arial" w:hAnsi="Arial" w:cs="Arial"/>
          <w:color w:val="000000"/>
          <w:sz w:val="22"/>
          <w:szCs w:val="22"/>
          <w:lang w:eastAsia="de-DE"/>
        </w:rPr>
        <w:t>.</w:t>
      </w:r>
    </w:p>
    <w:p w14:paraId="1D45D1B7" w14:textId="07A931ED" w:rsidR="00E87CDE" w:rsidRPr="001379BF" w:rsidRDefault="001379BF" w:rsidP="00E87CDE">
      <w:pPr>
        <w:rPr>
          <w:rFonts w:ascii="Arial" w:hAnsi="Arial" w:cs="Arial"/>
          <w:sz w:val="22"/>
          <w:szCs w:val="22"/>
          <w:highlight w:val="yellow"/>
        </w:rPr>
      </w:pPr>
      <w:r w:rsidRPr="00AC6FE5">
        <w:rPr>
          <w:rFonts w:ascii="Arial" w:hAnsi="Arial" w:cs="Arial"/>
          <w:color w:val="000000"/>
          <w:sz w:val="22"/>
          <w:szCs w:val="22"/>
          <w:lang w:eastAsia="de-DE"/>
        </w:rPr>
        <w:br/>
        <w:t>Rechts</w:t>
      </w:r>
      <w:r w:rsidR="00AC6FE5">
        <w:rPr>
          <w:rFonts w:ascii="Arial" w:hAnsi="Arial" w:cs="Arial"/>
          <w:color w:val="000000"/>
          <w:sz w:val="22"/>
          <w:szCs w:val="22"/>
          <w:lang w:eastAsia="de-DE"/>
        </w:rPr>
        <w:t xml:space="preserve"> im Bild</w:t>
      </w:r>
      <w:r w:rsidRPr="00AC6FE5">
        <w:rPr>
          <w:rFonts w:ascii="Arial" w:hAnsi="Arial" w:cs="Arial"/>
          <w:color w:val="000000"/>
          <w:sz w:val="22"/>
          <w:szCs w:val="22"/>
          <w:lang w:eastAsia="de-DE"/>
        </w:rPr>
        <w:t>: Brandschutztür bis EI 90 mit Überbreite bis 1.500 mm als Flucht- und Rettungsweg</w:t>
      </w:r>
      <w:r w:rsidRPr="001379BF">
        <w:rPr>
          <w:rFonts w:ascii="Arial" w:hAnsi="Arial" w:cs="Arial"/>
          <w:color w:val="000000"/>
          <w:sz w:val="22"/>
          <w:szCs w:val="22"/>
          <w:lang w:eastAsia="de-DE"/>
        </w:rPr>
        <w:t xml:space="preserve"> zum Treppenhaus nach EN 179 bzw. EN 1125.</w:t>
      </w:r>
    </w:p>
    <w:p w14:paraId="1A8B1C52" w14:textId="77777777" w:rsidR="00E87CDE" w:rsidRDefault="00E87CDE" w:rsidP="00E87CDE">
      <w:pPr>
        <w:rPr>
          <w:rFonts w:ascii="Arial" w:hAnsi="Arial" w:cs="Arial"/>
          <w:highlight w:val="yellow"/>
        </w:rPr>
      </w:pPr>
    </w:p>
    <w:p w14:paraId="5A91C822" w14:textId="71515399" w:rsidR="001379BF" w:rsidRPr="00E87CDE" w:rsidRDefault="001379BF" w:rsidP="001379BF">
      <w:pPr>
        <w:rPr>
          <w:rFonts w:ascii="Arial" w:hAnsi="Arial" w:cs="Arial"/>
          <w:sz w:val="22"/>
          <w:szCs w:val="22"/>
        </w:rPr>
      </w:pPr>
      <w:r w:rsidRPr="00457166">
        <w:rPr>
          <w:rFonts w:ascii="Arial" w:hAnsi="Arial" w:cs="Arial"/>
          <w:sz w:val="22"/>
          <w:szCs w:val="22"/>
        </w:rPr>
        <w:t>Bildnachweis: Novoferm</w:t>
      </w:r>
    </w:p>
    <w:p w14:paraId="65CA2A29" w14:textId="77777777" w:rsidR="00E87CDE" w:rsidRDefault="00E87CDE" w:rsidP="00E87CDE">
      <w:pPr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br w:type="page"/>
      </w:r>
    </w:p>
    <w:p w14:paraId="4B0F1DF4" w14:textId="01381034" w:rsidR="00E87CDE" w:rsidRPr="00457166" w:rsidRDefault="00E87CDE" w:rsidP="00E87CDE">
      <w:pPr>
        <w:rPr>
          <w:rFonts w:ascii="Arial" w:hAnsi="Arial" w:cs="Arial"/>
          <w:b/>
          <w:bCs/>
          <w:sz w:val="22"/>
          <w:szCs w:val="22"/>
        </w:rPr>
      </w:pPr>
      <w:r w:rsidRPr="00E87CDE">
        <w:rPr>
          <w:rFonts w:ascii="Arial" w:hAnsi="Arial" w:cs="Arial"/>
          <w:b/>
          <w:bCs/>
          <w:sz w:val="22"/>
          <w:szCs w:val="22"/>
        </w:rPr>
        <w:lastRenderedPageBreak/>
        <w:t xml:space="preserve">Bild 3 </w:t>
      </w:r>
    </w:p>
    <w:p w14:paraId="1DFCEC5D" w14:textId="192FD992" w:rsidR="00E87CDE" w:rsidRDefault="00457166" w:rsidP="00E87CDE">
      <w:pPr>
        <w:rPr>
          <w:rFonts w:ascii="Arial" w:hAnsi="Arial" w:cs="Arial"/>
          <w:highlight w:val="yellow"/>
        </w:rPr>
      </w:pPr>
      <w:r>
        <w:rPr>
          <w:noProof/>
        </w:rPr>
        <w:drawing>
          <wp:inline distT="0" distB="0" distL="0" distR="0" wp14:anchorId="303A8160" wp14:editId="49305346">
            <wp:extent cx="2071688" cy="1381125"/>
            <wp:effectExtent l="0" t="0" r="5080" b="0"/>
            <wp:docPr id="134252902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73923" cy="138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7166">
        <w:rPr>
          <w:rFonts w:ascii="Arial" w:hAnsi="Arial" w:cs="Arial"/>
        </w:rPr>
        <w:t xml:space="preserve">  </w:t>
      </w:r>
      <w:r>
        <w:rPr>
          <w:noProof/>
        </w:rPr>
        <w:drawing>
          <wp:inline distT="0" distB="0" distL="0" distR="0" wp14:anchorId="36107BB9" wp14:editId="54C29DE6">
            <wp:extent cx="1244600" cy="1866900"/>
            <wp:effectExtent l="0" t="0" r="0" b="0"/>
            <wp:docPr id="191901950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77" cy="1867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786F6" w14:textId="77777777" w:rsidR="001379BF" w:rsidRDefault="001379BF" w:rsidP="00E87CDE">
      <w:pPr>
        <w:rPr>
          <w:rFonts w:ascii="Arial" w:hAnsi="Arial" w:cs="Arial"/>
          <w:highlight w:val="yellow"/>
        </w:rPr>
      </w:pPr>
    </w:p>
    <w:p w14:paraId="65F28123" w14:textId="4AEF1F0E" w:rsidR="001379BF" w:rsidRPr="001379BF" w:rsidRDefault="001379BF" w:rsidP="00E87CDE">
      <w:pPr>
        <w:rPr>
          <w:rFonts w:ascii="Arial" w:hAnsi="Arial" w:cs="Arial"/>
          <w:sz w:val="20"/>
          <w:szCs w:val="20"/>
        </w:rPr>
      </w:pPr>
      <w:r w:rsidRPr="001379BF">
        <w:rPr>
          <w:rFonts w:ascii="Arial" w:hAnsi="Arial" w:cs="Arial"/>
          <w:sz w:val="22"/>
          <w:szCs w:val="22"/>
        </w:rPr>
        <w:t xml:space="preserve">Brandschutztür EI 90 als Übergang vom Flurbereich zum Serverraum – ausgestattet </w:t>
      </w:r>
      <w:r w:rsidR="00457166">
        <w:rPr>
          <w:rFonts w:ascii="Arial" w:hAnsi="Arial" w:cs="Arial"/>
          <w:sz w:val="22"/>
          <w:szCs w:val="22"/>
        </w:rPr>
        <w:br/>
      </w:r>
      <w:r w:rsidRPr="001379BF">
        <w:rPr>
          <w:rFonts w:ascii="Arial" w:hAnsi="Arial" w:cs="Arial"/>
          <w:sz w:val="22"/>
          <w:szCs w:val="22"/>
        </w:rPr>
        <w:t>mit Zugangskontrolle und Spezialschlössern mit elektrisch zukoppelbaren Drückern.</w:t>
      </w:r>
    </w:p>
    <w:p w14:paraId="436551BD" w14:textId="77777777" w:rsidR="00E87CDE" w:rsidRPr="00E87CDE" w:rsidRDefault="00E87CDE" w:rsidP="00E87CDE">
      <w:pPr>
        <w:rPr>
          <w:rFonts w:ascii="Arial" w:hAnsi="Arial" w:cs="Arial"/>
          <w:sz w:val="22"/>
          <w:szCs w:val="22"/>
          <w:highlight w:val="yellow"/>
        </w:rPr>
      </w:pPr>
    </w:p>
    <w:p w14:paraId="038536C0" w14:textId="7C7FB928" w:rsidR="001379BF" w:rsidRPr="00E87CDE" w:rsidRDefault="001379BF" w:rsidP="001379BF">
      <w:pPr>
        <w:rPr>
          <w:rFonts w:ascii="Arial" w:hAnsi="Arial" w:cs="Arial"/>
          <w:sz w:val="22"/>
          <w:szCs w:val="22"/>
        </w:rPr>
      </w:pPr>
      <w:r w:rsidRPr="00457166">
        <w:rPr>
          <w:rFonts w:ascii="Arial" w:hAnsi="Arial" w:cs="Arial"/>
          <w:sz w:val="22"/>
          <w:szCs w:val="22"/>
        </w:rPr>
        <w:t xml:space="preserve">Bildnachweis: </w:t>
      </w:r>
      <w:r w:rsidR="00E61B4D" w:rsidRPr="00457166">
        <w:rPr>
          <w:rFonts w:ascii="Arial" w:hAnsi="Arial" w:cs="Arial"/>
          <w:sz w:val="22"/>
          <w:szCs w:val="22"/>
        </w:rPr>
        <w:t>Maksim Tkachenko</w:t>
      </w:r>
    </w:p>
    <w:p w14:paraId="02CF3EB9" w14:textId="77777777" w:rsidR="001379BF" w:rsidRDefault="001379BF" w:rsidP="00E87CDE">
      <w:pPr>
        <w:rPr>
          <w:rFonts w:ascii="Arial" w:hAnsi="Arial" w:cs="Arial"/>
          <w:b/>
          <w:bCs/>
          <w:sz w:val="22"/>
          <w:szCs w:val="22"/>
        </w:rPr>
      </w:pPr>
    </w:p>
    <w:p w14:paraId="6FE61A8C" w14:textId="77777777" w:rsidR="001379BF" w:rsidRDefault="001379BF" w:rsidP="00E87CDE">
      <w:pPr>
        <w:rPr>
          <w:rFonts w:ascii="Arial" w:hAnsi="Arial" w:cs="Arial"/>
          <w:b/>
          <w:bCs/>
          <w:sz w:val="22"/>
          <w:szCs w:val="22"/>
        </w:rPr>
      </w:pPr>
    </w:p>
    <w:p w14:paraId="2632AD88" w14:textId="77777777" w:rsidR="00457166" w:rsidRDefault="00457166" w:rsidP="00E87CDE">
      <w:pPr>
        <w:rPr>
          <w:rFonts w:ascii="Arial" w:hAnsi="Arial" w:cs="Arial"/>
          <w:b/>
          <w:bCs/>
          <w:sz w:val="22"/>
          <w:szCs w:val="22"/>
        </w:rPr>
      </w:pPr>
    </w:p>
    <w:p w14:paraId="20FDA710" w14:textId="528728BD" w:rsidR="00E87CDE" w:rsidRDefault="00E87CDE" w:rsidP="00E87CDE">
      <w:pPr>
        <w:rPr>
          <w:rFonts w:ascii="Arial" w:hAnsi="Arial" w:cs="Arial"/>
          <w:b/>
          <w:bCs/>
          <w:sz w:val="22"/>
          <w:szCs w:val="22"/>
        </w:rPr>
      </w:pPr>
      <w:r w:rsidRPr="00E87CDE">
        <w:rPr>
          <w:rFonts w:ascii="Arial" w:hAnsi="Arial" w:cs="Arial"/>
          <w:b/>
          <w:bCs/>
          <w:sz w:val="22"/>
          <w:szCs w:val="22"/>
        </w:rPr>
        <w:t xml:space="preserve">Bild 4 </w:t>
      </w:r>
    </w:p>
    <w:p w14:paraId="32B62DBF" w14:textId="77777777" w:rsidR="001379BF" w:rsidRDefault="001379BF" w:rsidP="00E87CDE">
      <w:pPr>
        <w:rPr>
          <w:rFonts w:ascii="Arial" w:hAnsi="Arial" w:cs="Arial"/>
          <w:b/>
          <w:bCs/>
          <w:sz w:val="22"/>
          <w:szCs w:val="22"/>
        </w:rPr>
      </w:pPr>
    </w:p>
    <w:p w14:paraId="4AED7C83" w14:textId="326B2723" w:rsidR="00E61B4D" w:rsidRPr="00E87CDE" w:rsidRDefault="00457166" w:rsidP="00E87CDE">
      <w:pPr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26845566" wp14:editId="3FAFC26D">
            <wp:extent cx="1524000" cy="2286000"/>
            <wp:effectExtent l="0" t="0" r="0" b="0"/>
            <wp:docPr id="1694680704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547" cy="2288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65B12" w14:textId="2F7D703A" w:rsidR="00E61B4D" w:rsidRPr="00E61B4D" w:rsidRDefault="00E87CDE" w:rsidP="00E61B4D">
      <w:pPr>
        <w:rPr>
          <w:rFonts w:ascii="Arial" w:hAnsi="Arial" w:cs="Arial"/>
          <w:color w:val="000000" w:themeColor="text1"/>
          <w:sz w:val="22"/>
          <w:szCs w:val="22"/>
        </w:rPr>
      </w:pPr>
      <w:r w:rsidRPr="00E61B4D">
        <w:rPr>
          <w:rFonts w:ascii="Arial" w:hAnsi="Arial" w:cs="Arial"/>
          <w:sz w:val="20"/>
          <w:szCs w:val="20"/>
        </w:rPr>
        <w:br/>
      </w:r>
      <w:r w:rsidR="00E61B4D" w:rsidRPr="00E61B4D">
        <w:rPr>
          <w:rFonts w:ascii="Arial" w:hAnsi="Arial" w:cs="Arial"/>
          <w:color w:val="000000" w:themeColor="text1"/>
          <w:sz w:val="22"/>
          <w:szCs w:val="22"/>
        </w:rPr>
        <w:t xml:space="preserve">Sicherheitstür bis RC 4 mit motorischer Mehrfachverriegelung und Zutrittskontrolle für </w:t>
      </w:r>
      <w:r w:rsidR="003B6184">
        <w:rPr>
          <w:rFonts w:ascii="Arial" w:hAnsi="Arial" w:cs="Arial"/>
          <w:color w:val="000000" w:themeColor="text1"/>
          <w:sz w:val="22"/>
          <w:szCs w:val="22"/>
        </w:rPr>
        <w:t>besonders sensible B</w:t>
      </w:r>
      <w:r w:rsidR="00E61B4D" w:rsidRPr="00E61B4D">
        <w:rPr>
          <w:rFonts w:ascii="Arial" w:hAnsi="Arial" w:cs="Arial"/>
          <w:color w:val="000000" w:themeColor="text1"/>
          <w:sz w:val="22"/>
          <w:szCs w:val="22"/>
        </w:rPr>
        <w:t>ereiche</w:t>
      </w:r>
      <w:r w:rsidR="00E61B4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15E8752" w14:textId="34408520" w:rsidR="00BC6DEA" w:rsidRDefault="00BC6DEA" w:rsidP="00B54343">
      <w:pPr>
        <w:rPr>
          <w:rFonts w:ascii="Arial" w:hAnsi="Arial" w:cs="Arial"/>
          <w:b/>
          <w:bCs/>
          <w:color w:val="000000" w:themeColor="text1"/>
        </w:rPr>
      </w:pPr>
    </w:p>
    <w:p w14:paraId="79861E82" w14:textId="3804C026" w:rsidR="00E61B4D" w:rsidRPr="00E87CDE" w:rsidRDefault="00E61B4D" w:rsidP="00E61B4D">
      <w:pPr>
        <w:rPr>
          <w:rFonts w:ascii="Arial" w:hAnsi="Arial" w:cs="Arial"/>
          <w:sz w:val="22"/>
          <w:szCs w:val="22"/>
        </w:rPr>
      </w:pPr>
      <w:r w:rsidRPr="00457166">
        <w:rPr>
          <w:rFonts w:ascii="Arial" w:hAnsi="Arial" w:cs="Arial"/>
          <w:sz w:val="22"/>
          <w:szCs w:val="22"/>
        </w:rPr>
        <w:t>Bildnachweis: Novoferm</w:t>
      </w:r>
    </w:p>
    <w:p w14:paraId="427A22CA" w14:textId="77777777" w:rsidR="00BC6DEA" w:rsidRDefault="00BC6DEA" w:rsidP="00BC6DEA">
      <w:pPr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7F95CD98" w14:textId="77777777" w:rsidR="00E61B4D" w:rsidRDefault="00E61B4D" w:rsidP="00BC6DEA">
      <w:pPr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6EFECA9C" w14:textId="77777777" w:rsidR="00457166" w:rsidRDefault="00457166" w:rsidP="00BC6DEA">
      <w:pPr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62957C98" w14:textId="77777777" w:rsidR="00BC6DEA" w:rsidRPr="00597936" w:rsidRDefault="00BC6DEA" w:rsidP="00BC6DEA">
      <w:pPr>
        <w:spacing w:line="360" w:lineRule="auto"/>
        <w:rPr>
          <w:rFonts w:ascii="Arial" w:hAnsi="Arial" w:cs="Arial"/>
          <w:b/>
          <w:bCs/>
          <w:color w:val="000000" w:themeColor="text1"/>
        </w:rPr>
      </w:pPr>
      <w:r w:rsidRPr="000769EA">
        <w:rPr>
          <w:rFonts w:ascii="Arial" w:hAnsi="Arial" w:cs="Arial"/>
          <w:b/>
          <w:bCs/>
          <w:color w:val="000000" w:themeColor="text1"/>
        </w:rPr>
        <w:t>Pressekontakt</w:t>
      </w:r>
    </w:p>
    <w:p w14:paraId="1BD9AB90" w14:textId="77777777" w:rsidR="00BC6DEA" w:rsidRDefault="00BC6DEA" w:rsidP="00BC6DEA">
      <w:pPr>
        <w:autoSpaceDE w:val="0"/>
        <w:autoSpaceDN w:val="0"/>
        <w:adjustRightInd w:val="0"/>
        <w:spacing w:line="276" w:lineRule="auto"/>
        <w:ind w:right="793"/>
        <w:jc w:val="both"/>
        <w:rPr>
          <w:rFonts w:ascii="Arial" w:hAnsi="Arial" w:cs="Arial"/>
          <w:bCs/>
          <w:sz w:val="22"/>
          <w:szCs w:val="22"/>
        </w:rPr>
      </w:pPr>
      <w:r w:rsidRPr="00AA4F2B">
        <w:rPr>
          <w:rFonts w:ascii="Arial" w:hAnsi="Arial" w:cs="Arial"/>
          <w:bCs/>
          <w:sz w:val="22"/>
          <w:szCs w:val="22"/>
        </w:rPr>
        <w:t>Heike Verbeek</w:t>
      </w:r>
    </w:p>
    <w:p w14:paraId="08976CB6" w14:textId="77777777" w:rsidR="00BC6DEA" w:rsidRPr="00AA4F2B" w:rsidRDefault="00BC6DEA" w:rsidP="00BC6DEA">
      <w:pPr>
        <w:autoSpaceDE w:val="0"/>
        <w:autoSpaceDN w:val="0"/>
        <w:adjustRightInd w:val="0"/>
        <w:spacing w:line="276" w:lineRule="auto"/>
        <w:ind w:right="793"/>
        <w:jc w:val="both"/>
        <w:rPr>
          <w:rFonts w:ascii="Arial" w:hAnsi="Arial" w:cs="Arial"/>
          <w:bCs/>
          <w:sz w:val="22"/>
          <w:szCs w:val="22"/>
        </w:rPr>
      </w:pPr>
      <w:r w:rsidRPr="00AA4F2B">
        <w:rPr>
          <w:rFonts w:ascii="Arial" w:hAnsi="Arial" w:cs="Arial"/>
          <w:bCs/>
          <w:sz w:val="22"/>
          <w:szCs w:val="22"/>
        </w:rPr>
        <w:t>Novoferm Vertriebs GmbH</w:t>
      </w:r>
    </w:p>
    <w:p w14:paraId="34323AD7" w14:textId="77777777" w:rsidR="00BC6DEA" w:rsidRPr="00AA4F2B" w:rsidRDefault="00BC6DEA" w:rsidP="00BC6DEA">
      <w:pPr>
        <w:autoSpaceDE w:val="0"/>
        <w:autoSpaceDN w:val="0"/>
        <w:adjustRightInd w:val="0"/>
        <w:spacing w:line="276" w:lineRule="auto"/>
        <w:ind w:right="793"/>
        <w:jc w:val="both"/>
        <w:rPr>
          <w:rFonts w:ascii="Arial" w:hAnsi="Arial" w:cs="Arial"/>
          <w:bCs/>
          <w:sz w:val="22"/>
          <w:szCs w:val="22"/>
        </w:rPr>
      </w:pPr>
      <w:r w:rsidRPr="00AA4F2B">
        <w:rPr>
          <w:rFonts w:ascii="Arial" w:hAnsi="Arial" w:cs="Arial"/>
          <w:bCs/>
          <w:sz w:val="22"/>
          <w:szCs w:val="22"/>
        </w:rPr>
        <w:t>Schüttensteiner Straße 26</w:t>
      </w:r>
    </w:p>
    <w:p w14:paraId="060810D7" w14:textId="77777777" w:rsidR="00BC6DEA" w:rsidRPr="00AA4F2B" w:rsidRDefault="00BC6DEA" w:rsidP="00BC6DEA">
      <w:pPr>
        <w:autoSpaceDE w:val="0"/>
        <w:autoSpaceDN w:val="0"/>
        <w:adjustRightInd w:val="0"/>
        <w:spacing w:line="276" w:lineRule="auto"/>
        <w:ind w:right="793"/>
        <w:jc w:val="both"/>
        <w:rPr>
          <w:rFonts w:ascii="Arial" w:hAnsi="Arial" w:cs="Arial"/>
          <w:bCs/>
          <w:sz w:val="22"/>
          <w:szCs w:val="22"/>
        </w:rPr>
      </w:pPr>
      <w:r w:rsidRPr="00AA4F2B">
        <w:rPr>
          <w:rFonts w:ascii="Arial" w:hAnsi="Arial" w:cs="Arial"/>
          <w:bCs/>
          <w:sz w:val="22"/>
          <w:szCs w:val="22"/>
        </w:rPr>
        <w:t>46419 Isselburg (Werth)</w:t>
      </w:r>
    </w:p>
    <w:p w14:paraId="7E7ACD8F" w14:textId="77777777" w:rsidR="00BC6DEA" w:rsidRPr="00AA4F2B" w:rsidRDefault="00BC6DEA" w:rsidP="00BC6DEA">
      <w:pPr>
        <w:tabs>
          <w:tab w:val="left" w:pos="1041"/>
        </w:tabs>
        <w:autoSpaceDE w:val="0"/>
        <w:autoSpaceDN w:val="0"/>
        <w:adjustRightInd w:val="0"/>
        <w:spacing w:line="276" w:lineRule="auto"/>
        <w:ind w:right="793"/>
        <w:jc w:val="both"/>
        <w:rPr>
          <w:rFonts w:ascii="Arial" w:hAnsi="Arial" w:cs="Arial"/>
          <w:bCs/>
          <w:sz w:val="22"/>
          <w:szCs w:val="22"/>
        </w:rPr>
      </w:pPr>
      <w:r w:rsidRPr="00AA4F2B">
        <w:rPr>
          <w:rFonts w:ascii="Arial" w:hAnsi="Arial" w:cs="Arial"/>
          <w:bCs/>
          <w:sz w:val="22"/>
          <w:szCs w:val="22"/>
        </w:rPr>
        <w:t>Tel.</w:t>
      </w:r>
      <w:r>
        <w:rPr>
          <w:rFonts w:ascii="Arial" w:hAnsi="Arial" w:cs="Arial"/>
          <w:bCs/>
          <w:sz w:val="22"/>
          <w:szCs w:val="22"/>
        </w:rPr>
        <w:t xml:space="preserve">: +49 </w:t>
      </w:r>
      <w:r w:rsidRPr="00AA4F2B">
        <w:rPr>
          <w:rFonts w:ascii="Arial" w:hAnsi="Arial" w:cs="Arial"/>
          <w:bCs/>
          <w:sz w:val="22"/>
          <w:szCs w:val="22"/>
        </w:rPr>
        <w:t>28 50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AA4F2B">
        <w:rPr>
          <w:rFonts w:ascii="Arial" w:hAnsi="Arial" w:cs="Arial"/>
          <w:bCs/>
          <w:sz w:val="22"/>
          <w:szCs w:val="22"/>
        </w:rPr>
        <w:t>9 10-4 35</w:t>
      </w:r>
    </w:p>
    <w:p w14:paraId="482CF5C3" w14:textId="77777777" w:rsidR="00BC6DEA" w:rsidRPr="00AA4F2B" w:rsidRDefault="00BC6DEA" w:rsidP="00BC6DEA">
      <w:pPr>
        <w:autoSpaceDE w:val="0"/>
        <w:autoSpaceDN w:val="0"/>
        <w:adjustRightInd w:val="0"/>
        <w:spacing w:line="276" w:lineRule="auto"/>
        <w:ind w:right="793"/>
        <w:jc w:val="both"/>
        <w:rPr>
          <w:rFonts w:ascii="Arial" w:hAnsi="Arial" w:cs="Arial"/>
          <w:bCs/>
          <w:sz w:val="22"/>
          <w:szCs w:val="22"/>
        </w:rPr>
      </w:pPr>
      <w:hyperlink r:id="rId16" w:history="1">
        <w:r w:rsidRPr="00AA4F2B">
          <w:rPr>
            <w:rStyle w:val="Hyperlink"/>
            <w:rFonts w:ascii="Arial" w:hAnsi="Arial" w:cs="Arial"/>
            <w:bCs/>
            <w:sz w:val="22"/>
            <w:szCs w:val="22"/>
          </w:rPr>
          <w:t>heike.verbeek@novoferm.de</w:t>
        </w:r>
      </w:hyperlink>
    </w:p>
    <w:p w14:paraId="7FDD1BC4" w14:textId="77777777" w:rsidR="00BC6DEA" w:rsidRPr="00AA136E" w:rsidRDefault="00BC6DEA" w:rsidP="00BC6DEA">
      <w:pPr>
        <w:autoSpaceDE w:val="0"/>
        <w:autoSpaceDN w:val="0"/>
        <w:adjustRightInd w:val="0"/>
        <w:spacing w:line="276" w:lineRule="auto"/>
        <w:ind w:right="793"/>
        <w:jc w:val="both"/>
        <w:rPr>
          <w:rFonts w:ascii="Arial" w:hAnsi="Arial" w:cs="Arial"/>
          <w:bCs/>
          <w:sz w:val="22"/>
          <w:szCs w:val="22"/>
        </w:rPr>
      </w:pPr>
      <w:hyperlink r:id="rId17" w:history="1">
        <w:r w:rsidRPr="00AA4F2B">
          <w:rPr>
            <w:rStyle w:val="Hyperlink"/>
            <w:rFonts w:ascii="Arial" w:hAnsi="Arial" w:cs="Arial"/>
            <w:bCs/>
            <w:sz w:val="22"/>
            <w:szCs w:val="22"/>
          </w:rPr>
          <w:t>www.novoferm.de</w:t>
        </w:r>
      </w:hyperlink>
    </w:p>
    <w:p w14:paraId="607F3DEA" w14:textId="77777777" w:rsidR="00BC6DEA" w:rsidRDefault="00BC6DEA" w:rsidP="00BC6DEA"/>
    <w:p w14:paraId="252C99B5" w14:textId="388604A9" w:rsidR="00FD159C" w:rsidRPr="00AA136E" w:rsidRDefault="00FD159C" w:rsidP="00BC6DEA">
      <w:pPr>
        <w:pStyle w:val="Kopfzeile"/>
        <w:rPr>
          <w:rFonts w:ascii="Arial" w:hAnsi="Arial" w:cs="Arial"/>
          <w:bCs/>
          <w:sz w:val="22"/>
          <w:szCs w:val="22"/>
        </w:rPr>
      </w:pPr>
    </w:p>
    <w:sectPr w:rsidR="00FD159C" w:rsidRPr="00AA136E" w:rsidSect="00FD159C">
      <w:footerReference w:type="even" r:id="rId18"/>
      <w:footerReference w:type="default" r:id="rId19"/>
      <w:pgSz w:w="11906" w:h="16838"/>
      <w:pgMar w:top="851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442FB" w14:textId="77777777" w:rsidR="00F771A6" w:rsidRDefault="00F771A6" w:rsidP="00FD159C">
      <w:r>
        <w:separator/>
      </w:r>
    </w:p>
  </w:endnote>
  <w:endnote w:type="continuationSeparator" w:id="0">
    <w:p w14:paraId="40209556" w14:textId="77777777" w:rsidR="00F771A6" w:rsidRDefault="00F771A6" w:rsidP="00FD1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sGotT">
    <w:altName w:val="Times New Roman"/>
    <w:charset w:val="00"/>
    <w:family w:val="auto"/>
    <w:pitch w:val="variable"/>
    <w:sig w:usb0="800000AF" w:usb1="000078F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384103920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37E8D3DE" w14:textId="0A4AD9B0" w:rsidR="00FD159C" w:rsidRDefault="00FD159C" w:rsidP="00D51B91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EF2E931" w14:textId="77777777" w:rsidR="00FD159C" w:rsidRDefault="00FD159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985473631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638F3A7C" w14:textId="2A9DD4F7" w:rsidR="00FD159C" w:rsidRDefault="00FD159C" w:rsidP="00D51B91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392F384A" w14:textId="77777777" w:rsidR="00FD159C" w:rsidRDefault="00FD159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89EF9" w14:textId="77777777" w:rsidR="00F771A6" w:rsidRDefault="00F771A6" w:rsidP="00FD159C">
      <w:r>
        <w:separator/>
      </w:r>
    </w:p>
  </w:footnote>
  <w:footnote w:type="continuationSeparator" w:id="0">
    <w:p w14:paraId="316DF751" w14:textId="77777777" w:rsidR="00F771A6" w:rsidRDefault="00F771A6" w:rsidP="00FD15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59C"/>
    <w:rsid w:val="00024538"/>
    <w:rsid w:val="000248BE"/>
    <w:rsid w:val="000349AD"/>
    <w:rsid w:val="00045476"/>
    <w:rsid w:val="000503A1"/>
    <w:rsid w:val="00066B18"/>
    <w:rsid w:val="00076F08"/>
    <w:rsid w:val="00080B5A"/>
    <w:rsid w:val="00092F7C"/>
    <w:rsid w:val="00093804"/>
    <w:rsid w:val="000944EA"/>
    <w:rsid w:val="000948CC"/>
    <w:rsid w:val="00096DCE"/>
    <w:rsid w:val="000A0A20"/>
    <w:rsid w:val="000A7E19"/>
    <w:rsid w:val="000B6E6F"/>
    <w:rsid w:val="000D60D0"/>
    <w:rsid w:val="000F652F"/>
    <w:rsid w:val="00117AE2"/>
    <w:rsid w:val="00121CDF"/>
    <w:rsid w:val="0013533C"/>
    <w:rsid w:val="00137759"/>
    <w:rsid w:val="001379BF"/>
    <w:rsid w:val="001402B4"/>
    <w:rsid w:val="00141A55"/>
    <w:rsid w:val="0014795A"/>
    <w:rsid w:val="00165091"/>
    <w:rsid w:val="00165117"/>
    <w:rsid w:val="001669A0"/>
    <w:rsid w:val="00171A29"/>
    <w:rsid w:val="001A0BC8"/>
    <w:rsid w:val="001A2D09"/>
    <w:rsid w:val="001A77AA"/>
    <w:rsid w:val="001E269E"/>
    <w:rsid w:val="0020433B"/>
    <w:rsid w:val="0021452F"/>
    <w:rsid w:val="00223E14"/>
    <w:rsid w:val="0023440C"/>
    <w:rsid w:val="0024633D"/>
    <w:rsid w:val="0025090B"/>
    <w:rsid w:val="002938EC"/>
    <w:rsid w:val="002B4C2C"/>
    <w:rsid w:val="002F3A54"/>
    <w:rsid w:val="00301BDC"/>
    <w:rsid w:val="00314918"/>
    <w:rsid w:val="0033595E"/>
    <w:rsid w:val="00341436"/>
    <w:rsid w:val="0035613C"/>
    <w:rsid w:val="0037081E"/>
    <w:rsid w:val="00384361"/>
    <w:rsid w:val="00386430"/>
    <w:rsid w:val="003B3E8A"/>
    <w:rsid w:val="003B6184"/>
    <w:rsid w:val="003B70E9"/>
    <w:rsid w:val="003C31AE"/>
    <w:rsid w:val="003E1009"/>
    <w:rsid w:val="003E648D"/>
    <w:rsid w:val="003F0C3D"/>
    <w:rsid w:val="003F2DEB"/>
    <w:rsid w:val="003F6241"/>
    <w:rsid w:val="00400931"/>
    <w:rsid w:val="00416B56"/>
    <w:rsid w:val="004450EA"/>
    <w:rsid w:val="00457166"/>
    <w:rsid w:val="00457465"/>
    <w:rsid w:val="00464908"/>
    <w:rsid w:val="0049318A"/>
    <w:rsid w:val="004B0528"/>
    <w:rsid w:val="004D1820"/>
    <w:rsid w:val="004D3D47"/>
    <w:rsid w:val="004D4191"/>
    <w:rsid w:val="004E682A"/>
    <w:rsid w:val="004F29C0"/>
    <w:rsid w:val="00500E24"/>
    <w:rsid w:val="00500E37"/>
    <w:rsid w:val="005204B5"/>
    <w:rsid w:val="00521878"/>
    <w:rsid w:val="005245A9"/>
    <w:rsid w:val="00531DB6"/>
    <w:rsid w:val="00543170"/>
    <w:rsid w:val="005543AB"/>
    <w:rsid w:val="005746D2"/>
    <w:rsid w:val="00597D9D"/>
    <w:rsid w:val="005A6665"/>
    <w:rsid w:val="005B2D84"/>
    <w:rsid w:val="005D62B3"/>
    <w:rsid w:val="005F4D09"/>
    <w:rsid w:val="00600C33"/>
    <w:rsid w:val="00631C64"/>
    <w:rsid w:val="00642AB2"/>
    <w:rsid w:val="00656B10"/>
    <w:rsid w:val="0067289C"/>
    <w:rsid w:val="00690547"/>
    <w:rsid w:val="00696D31"/>
    <w:rsid w:val="006A0044"/>
    <w:rsid w:val="006C49CD"/>
    <w:rsid w:val="006E3A14"/>
    <w:rsid w:val="006F5FB2"/>
    <w:rsid w:val="006F61E4"/>
    <w:rsid w:val="00704453"/>
    <w:rsid w:val="007055C5"/>
    <w:rsid w:val="007115D2"/>
    <w:rsid w:val="00753BA7"/>
    <w:rsid w:val="007B0C3D"/>
    <w:rsid w:val="007B1614"/>
    <w:rsid w:val="007B2252"/>
    <w:rsid w:val="007D48AD"/>
    <w:rsid w:val="007E4617"/>
    <w:rsid w:val="00801606"/>
    <w:rsid w:val="00806E9A"/>
    <w:rsid w:val="00824A23"/>
    <w:rsid w:val="00837736"/>
    <w:rsid w:val="00842662"/>
    <w:rsid w:val="00851AA5"/>
    <w:rsid w:val="00860D90"/>
    <w:rsid w:val="008750EF"/>
    <w:rsid w:val="008772B6"/>
    <w:rsid w:val="0088284D"/>
    <w:rsid w:val="008B2ED7"/>
    <w:rsid w:val="008B42D0"/>
    <w:rsid w:val="008C2F52"/>
    <w:rsid w:val="008C61BF"/>
    <w:rsid w:val="008D116E"/>
    <w:rsid w:val="008E5473"/>
    <w:rsid w:val="008F532C"/>
    <w:rsid w:val="0090237F"/>
    <w:rsid w:val="00903B9E"/>
    <w:rsid w:val="00905262"/>
    <w:rsid w:val="009233BD"/>
    <w:rsid w:val="00954723"/>
    <w:rsid w:val="00967B7C"/>
    <w:rsid w:val="00985981"/>
    <w:rsid w:val="00995168"/>
    <w:rsid w:val="009A564A"/>
    <w:rsid w:val="009A6D1F"/>
    <w:rsid w:val="009F3AE9"/>
    <w:rsid w:val="00A050B0"/>
    <w:rsid w:val="00A162B5"/>
    <w:rsid w:val="00A170C9"/>
    <w:rsid w:val="00A42467"/>
    <w:rsid w:val="00A44EE0"/>
    <w:rsid w:val="00A471D8"/>
    <w:rsid w:val="00A6027F"/>
    <w:rsid w:val="00A62CD5"/>
    <w:rsid w:val="00A70A5E"/>
    <w:rsid w:val="00A95677"/>
    <w:rsid w:val="00AA136E"/>
    <w:rsid w:val="00AA2186"/>
    <w:rsid w:val="00AC5D35"/>
    <w:rsid w:val="00AC6FE5"/>
    <w:rsid w:val="00AD2A1B"/>
    <w:rsid w:val="00AD3317"/>
    <w:rsid w:val="00AE6EE1"/>
    <w:rsid w:val="00AF7FA6"/>
    <w:rsid w:val="00B04C99"/>
    <w:rsid w:val="00B054F6"/>
    <w:rsid w:val="00B05714"/>
    <w:rsid w:val="00B264C3"/>
    <w:rsid w:val="00B35D0F"/>
    <w:rsid w:val="00B43551"/>
    <w:rsid w:val="00B54343"/>
    <w:rsid w:val="00B66E4E"/>
    <w:rsid w:val="00B742F4"/>
    <w:rsid w:val="00B8673C"/>
    <w:rsid w:val="00B9644A"/>
    <w:rsid w:val="00BB0EB7"/>
    <w:rsid w:val="00BB5344"/>
    <w:rsid w:val="00BB77ED"/>
    <w:rsid w:val="00BC6DEA"/>
    <w:rsid w:val="00BE2EAF"/>
    <w:rsid w:val="00C0090B"/>
    <w:rsid w:val="00C23027"/>
    <w:rsid w:val="00C43070"/>
    <w:rsid w:val="00C51F01"/>
    <w:rsid w:val="00C540DD"/>
    <w:rsid w:val="00C649E7"/>
    <w:rsid w:val="00C837B5"/>
    <w:rsid w:val="00C85F03"/>
    <w:rsid w:val="00C86D32"/>
    <w:rsid w:val="00CA63B6"/>
    <w:rsid w:val="00CC32EA"/>
    <w:rsid w:val="00CC7254"/>
    <w:rsid w:val="00CC7372"/>
    <w:rsid w:val="00CE66B0"/>
    <w:rsid w:val="00CE7913"/>
    <w:rsid w:val="00D00965"/>
    <w:rsid w:val="00D169AE"/>
    <w:rsid w:val="00D27A98"/>
    <w:rsid w:val="00D32BC7"/>
    <w:rsid w:val="00D6166B"/>
    <w:rsid w:val="00D6655D"/>
    <w:rsid w:val="00D7337E"/>
    <w:rsid w:val="00D762A8"/>
    <w:rsid w:val="00D91E88"/>
    <w:rsid w:val="00DA08D1"/>
    <w:rsid w:val="00DA280A"/>
    <w:rsid w:val="00DA5D10"/>
    <w:rsid w:val="00DA5EFB"/>
    <w:rsid w:val="00DC4B91"/>
    <w:rsid w:val="00DF4806"/>
    <w:rsid w:val="00E112F8"/>
    <w:rsid w:val="00E12118"/>
    <w:rsid w:val="00E1657A"/>
    <w:rsid w:val="00E420D0"/>
    <w:rsid w:val="00E61B4D"/>
    <w:rsid w:val="00E658E7"/>
    <w:rsid w:val="00E82972"/>
    <w:rsid w:val="00E87CDE"/>
    <w:rsid w:val="00E95A3B"/>
    <w:rsid w:val="00EB55A7"/>
    <w:rsid w:val="00EC1CE3"/>
    <w:rsid w:val="00EF39B1"/>
    <w:rsid w:val="00F05D18"/>
    <w:rsid w:val="00F23612"/>
    <w:rsid w:val="00F2697D"/>
    <w:rsid w:val="00F43E10"/>
    <w:rsid w:val="00F50778"/>
    <w:rsid w:val="00F509E9"/>
    <w:rsid w:val="00F61B29"/>
    <w:rsid w:val="00F66237"/>
    <w:rsid w:val="00F771A6"/>
    <w:rsid w:val="00F82403"/>
    <w:rsid w:val="00F82B4D"/>
    <w:rsid w:val="00FA3456"/>
    <w:rsid w:val="00FA578C"/>
    <w:rsid w:val="00FA5B8C"/>
    <w:rsid w:val="00FB20AA"/>
    <w:rsid w:val="00FD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BE9C0"/>
  <w15:chartTrackingRefBased/>
  <w15:docId w15:val="{1A2F6959-68DD-2E4F-8284-E63D072DE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D159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D159C"/>
  </w:style>
  <w:style w:type="character" w:styleId="Seitenzahl">
    <w:name w:val="page number"/>
    <w:basedOn w:val="Absatz-Standardschriftart"/>
    <w:uiPriority w:val="99"/>
    <w:rsid w:val="00FD159C"/>
    <w:rPr>
      <w:rFonts w:cs="Times New Roman"/>
    </w:rPr>
  </w:style>
  <w:style w:type="character" w:customStyle="1" w:styleId="apple-converted-space">
    <w:name w:val="apple-converted-space"/>
    <w:basedOn w:val="Absatz-Standardschriftart"/>
    <w:rsid w:val="00FD159C"/>
  </w:style>
  <w:style w:type="character" w:styleId="Hyperlink">
    <w:name w:val="Hyperlink"/>
    <w:basedOn w:val="Absatz-Standardschriftart"/>
    <w:uiPriority w:val="99"/>
    <w:unhideWhenUsed/>
    <w:rsid w:val="00FD159C"/>
    <w:rPr>
      <w:color w:val="0563C1" w:themeColor="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FD159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D159C"/>
  </w:style>
  <w:style w:type="character" w:styleId="Kommentarzeichen">
    <w:name w:val="annotation reference"/>
    <w:basedOn w:val="Absatz-Standardschriftart"/>
    <w:uiPriority w:val="99"/>
    <w:semiHidden/>
    <w:unhideWhenUsed/>
    <w:rsid w:val="00B8673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8673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8673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673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673C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C0090B"/>
  </w:style>
  <w:style w:type="character" w:styleId="NichtaufgelsteErwhnung">
    <w:name w:val="Unresolved Mention"/>
    <w:basedOn w:val="Absatz-Standardschriftart"/>
    <w:uiPriority w:val="99"/>
    <w:semiHidden/>
    <w:unhideWhenUsed/>
    <w:rsid w:val="000948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ferm.de" TargetMode="External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hyperlink" Target="http://www.novoferm.de" TargetMode="External"/><Relationship Id="rId2" Type="http://schemas.openxmlformats.org/officeDocument/2006/relationships/styles" Target="styles.xml"/><Relationship Id="rId16" Type="http://schemas.openxmlformats.org/officeDocument/2006/relationships/hyperlink" Target="mailto:heike.verbeek@novoferm.d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F4936-AA82-4358-AF60-F2053D3F1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775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Novoferm</dc:creator>
  <cp:keywords/>
  <dc:description/>
  <cp:lastModifiedBy>Verbeek, Heike</cp:lastModifiedBy>
  <cp:revision>15</cp:revision>
  <cp:lastPrinted>2025-10-20T09:20:00Z</cp:lastPrinted>
  <dcterms:created xsi:type="dcterms:W3CDTF">2026-09-24T07:16:00Z</dcterms:created>
  <dcterms:modified xsi:type="dcterms:W3CDTF">2026-11-03T09:25:00Z</dcterms:modified>
  <cp:category/>
</cp:coreProperties>
</file>