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9C" w:rsidRPr="00990D47" w:rsidRDefault="00AA399C" w:rsidP="00AA399C">
      <w:pPr>
        <w:spacing w:line="312" w:lineRule="auto"/>
        <w:ind w:left="57" w:right="141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Novoferm-Garagentore werten die Garage auf </w:t>
      </w:r>
    </w:p>
    <w:p w:rsidR="00AA399C" w:rsidRDefault="00AA399C" w:rsidP="00AA399C">
      <w:pPr>
        <w:ind w:left="57" w:right="1418"/>
        <w:jc w:val="both"/>
        <w:rPr>
          <w:b/>
          <w:i/>
          <w:sz w:val="28"/>
          <w:szCs w:val="28"/>
        </w:rPr>
      </w:pPr>
      <w:r w:rsidRPr="00FD161C">
        <w:rPr>
          <w:b/>
          <w:i/>
          <w:sz w:val="28"/>
          <w:szCs w:val="28"/>
        </w:rPr>
        <w:t>Mehr Komfort und Aufenthaltsqualität</w:t>
      </w:r>
    </w:p>
    <w:p w:rsidR="00AA399C" w:rsidRPr="00FD161C" w:rsidRDefault="00AA399C" w:rsidP="00AA399C">
      <w:pPr>
        <w:ind w:left="57" w:right="14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</w:t>
      </w:r>
      <w:r w:rsidRPr="00FD161C">
        <w:rPr>
          <w:b/>
          <w:i/>
          <w:sz w:val="28"/>
          <w:szCs w:val="28"/>
        </w:rPr>
        <w:t xml:space="preserve">urch </w:t>
      </w:r>
      <w:r w:rsidR="009C0F8D" w:rsidRPr="009601E1">
        <w:rPr>
          <w:b/>
          <w:i/>
          <w:sz w:val="28"/>
          <w:szCs w:val="28"/>
        </w:rPr>
        <w:t xml:space="preserve">Garagen-Drehflügeltor </w:t>
      </w:r>
      <w:proofErr w:type="spellStart"/>
      <w:r w:rsidRPr="00FD161C">
        <w:rPr>
          <w:b/>
          <w:i/>
          <w:sz w:val="28"/>
          <w:szCs w:val="28"/>
        </w:rPr>
        <w:t>DuoPort</w:t>
      </w:r>
      <w:proofErr w:type="spellEnd"/>
      <w:r w:rsidRPr="00FD161C">
        <w:rPr>
          <w:b/>
          <w:i/>
          <w:sz w:val="28"/>
          <w:szCs w:val="28"/>
        </w:rPr>
        <w:t xml:space="preserve"> </w:t>
      </w:r>
    </w:p>
    <w:p w:rsidR="00AA399C" w:rsidRDefault="00AA399C" w:rsidP="00AA399C">
      <w:pPr>
        <w:spacing w:line="312" w:lineRule="auto"/>
        <w:ind w:left="57" w:right="1417"/>
        <w:jc w:val="both"/>
        <w:rPr>
          <w:b/>
          <w:bCs/>
          <w:sz w:val="24"/>
          <w:szCs w:val="24"/>
        </w:rPr>
      </w:pPr>
    </w:p>
    <w:p w:rsidR="00AA399C" w:rsidRPr="00AA399C" w:rsidRDefault="00AA399C" w:rsidP="00AA399C">
      <w:pPr>
        <w:spacing w:line="312" w:lineRule="auto"/>
        <w:ind w:left="57" w:right="1417"/>
        <w:jc w:val="both"/>
        <w:rPr>
          <w:bCs/>
          <w:i/>
          <w:strike/>
          <w:sz w:val="24"/>
          <w:szCs w:val="24"/>
        </w:rPr>
      </w:pPr>
      <w:r>
        <w:rPr>
          <w:b/>
          <w:bCs/>
          <w:sz w:val="24"/>
          <w:szCs w:val="24"/>
        </w:rPr>
        <w:t xml:space="preserve">Werth, </w:t>
      </w:r>
      <w:r w:rsidRPr="005F1927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5</w:t>
      </w:r>
      <w:r w:rsidRPr="005F1927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Oktober</w:t>
      </w:r>
      <w:r w:rsidRPr="005F1927">
        <w:rPr>
          <w:b/>
          <w:bCs/>
          <w:sz w:val="24"/>
          <w:szCs w:val="24"/>
        </w:rPr>
        <w:t xml:space="preserve"> 2016</w:t>
      </w:r>
      <w:r w:rsidRPr="00990D47">
        <w:rPr>
          <w:b/>
          <w:bCs/>
          <w:sz w:val="24"/>
          <w:szCs w:val="24"/>
        </w:rPr>
        <w:t xml:space="preserve">. </w:t>
      </w:r>
      <w:r w:rsidRPr="005D7A69">
        <w:rPr>
          <w:bCs/>
          <w:i/>
          <w:sz w:val="24"/>
          <w:szCs w:val="24"/>
        </w:rPr>
        <w:t>Mancher Weltkonzern begann seine Geschichte in einer Garage, und</w:t>
      </w:r>
      <w:r w:rsidR="00752550">
        <w:rPr>
          <w:bCs/>
          <w:i/>
          <w:sz w:val="24"/>
          <w:szCs w:val="24"/>
        </w:rPr>
        <w:t xml:space="preserve"> auch</w:t>
      </w:r>
      <w:r>
        <w:rPr>
          <w:b/>
          <w:bCs/>
          <w:sz w:val="24"/>
          <w:szCs w:val="24"/>
        </w:rPr>
        <w:t xml:space="preserve"> </w:t>
      </w:r>
      <w:r w:rsidRPr="00AE5BCA">
        <w:rPr>
          <w:bCs/>
          <w:i/>
          <w:sz w:val="24"/>
          <w:szCs w:val="24"/>
        </w:rPr>
        <w:t xml:space="preserve">für </w:t>
      </w:r>
      <w:r>
        <w:rPr>
          <w:bCs/>
          <w:i/>
          <w:sz w:val="24"/>
          <w:szCs w:val="24"/>
        </w:rPr>
        <w:t xml:space="preserve">die </w:t>
      </w:r>
      <w:r w:rsidRPr="00AE5BCA">
        <w:rPr>
          <w:bCs/>
          <w:i/>
          <w:sz w:val="24"/>
          <w:szCs w:val="24"/>
        </w:rPr>
        <w:t xml:space="preserve">Hausbesitzer von heute sind Garagen </w:t>
      </w:r>
      <w:r w:rsidR="00752550">
        <w:rPr>
          <w:bCs/>
          <w:i/>
          <w:sz w:val="24"/>
          <w:szCs w:val="24"/>
        </w:rPr>
        <w:t xml:space="preserve">längst </w:t>
      </w:r>
      <w:r>
        <w:rPr>
          <w:bCs/>
          <w:i/>
          <w:sz w:val="24"/>
          <w:szCs w:val="24"/>
        </w:rPr>
        <w:t xml:space="preserve">mehr als Abstellplätze für Fahrzeuge. Sie werden nicht nur als Lagerraum genutzt, sondern auch für Freizeitbeschäftigungen. Damit werden sie vom Nebengebäude zum Teil des Hauses, und damit </w:t>
      </w:r>
      <w:r w:rsidR="00572741">
        <w:rPr>
          <w:bCs/>
          <w:i/>
          <w:sz w:val="24"/>
          <w:szCs w:val="24"/>
        </w:rPr>
        <w:t>wachsen</w:t>
      </w:r>
      <w:r>
        <w:rPr>
          <w:bCs/>
          <w:i/>
          <w:sz w:val="24"/>
          <w:szCs w:val="24"/>
        </w:rPr>
        <w:t xml:space="preserve"> auch die Ansprüche an Türen und Tore. </w:t>
      </w:r>
      <w:r w:rsidR="00752550">
        <w:rPr>
          <w:bCs/>
          <w:i/>
          <w:sz w:val="24"/>
          <w:szCs w:val="24"/>
        </w:rPr>
        <w:t xml:space="preserve">So steigt </w:t>
      </w:r>
      <w:r w:rsidR="00572741">
        <w:rPr>
          <w:bCs/>
          <w:i/>
          <w:sz w:val="24"/>
          <w:szCs w:val="24"/>
        </w:rPr>
        <w:t xml:space="preserve">beispielsweise </w:t>
      </w:r>
      <w:r w:rsidR="00752550">
        <w:rPr>
          <w:bCs/>
          <w:i/>
          <w:sz w:val="24"/>
          <w:szCs w:val="24"/>
        </w:rPr>
        <w:t xml:space="preserve">die Nachfrage nach den besonders komfortablen zweiflügeligen Toren. </w:t>
      </w:r>
      <w:r>
        <w:rPr>
          <w:bCs/>
          <w:i/>
          <w:sz w:val="24"/>
          <w:szCs w:val="24"/>
        </w:rPr>
        <w:t>Deshalb stellt Novoferm</w:t>
      </w:r>
      <w:r w:rsidR="009C0F8D">
        <w:rPr>
          <w:bCs/>
          <w:i/>
          <w:sz w:val="24"/>
          <w:szCs w:val="24"/>
        </w:rPr>
        <w:t xml:space="preserve"> als</w:t>
      </w:r>
      <w:r>
        <w:rPr>
          <w:bCs/>
          <w:i/>
          <w:sz w:val="24"/>
          <w:szCs w:val="24"/>
        </w:rPr>
        <w:t xml:space="preserve"> </w:t>
      </w:r>
      <w:r w:rsidR="009C0F8D" w:rsidRPr="009601E1">
        <w:rPr>
          <w:bCs/>
          <w:i/>
          <w:sz w:val="24"/>
          <w:szCs w:val="24"/>
        </w:rPr>
        <w:t>ein</w:t>
      </w:r>
      <w:r w:rsidR="009C0F8D">
        <w:rPr>
          <w:bCs/>
          <w:i/>
          <w:sz w:val="24"/>
          <w:szCs w:val="24"/>
        </w:rPr>
        <w:t xml:space="preserve"> </w:t>
      </w:r>
      <w:r w:rsidRPr="00AE5BCA">
        <w:rPr>
          <w:bCs/>
          <w:i/>
          <w:sz w:val="24"/>
          <w:szCs w:val="24"/>
        </w:rPr>
        <w:t>in Europa führender Systemanbieter von Türen, Toren, Zargen und Antrieben</w:t>
      </w:r>
      <w:r>
        <w:rPr>
          <w:bCs/>
          <w:i/>
          <w:sz w:val="24"/>
          <w:szCs w:val="24"/>
        </w:rPr>
        <w:t xml:space="preserve"> nun eine wärmegedämmte Version des zweiflügeligen Drehflügeltors DuoPort vor. DuoPort bietet so nicht nur einen variablen und komfortablen Nebeneingang, sondern schützt den „Wohnraum Garage“ auch vor Temperaturschwankungen</w:t>
      </w:r>
      <w:r w:rsidRPr="009C0F8D">
        <w:rPr>
          <w:bCs/>
          <w:i/>
          <w:sz w:val="24"/>
          <w:szCs w:val="24"/>
        </w:rPr>
        <w:t>.</w:t>
      </w:r>
    </w:p>
    <w:p w:rsidR="00AA399C" w:rsidRDefault="00AA399C" w:rsidP="00AA399C">
      <w:pPr>
        <w:spacing w:line="312" w:lineRule="auto"/>
        <w:ind w:left="57" w:right="1417"/>
        <w:jc w:val="both"/>
        <w:rPr>
          <w:bCs/>
          <w:i/>
          <w:sz w:val="24"/>
          <w:szCs w:val="24"/>
        </w:rPr>
      </w:pPr>
    </w:p>
    <w:p w:rsidR="00AA399C" w:rsidRDefault="00920D29" w:rsidP="00AA399C">
      <w:pPr>
        <w:spacing w:line="312" w:lineRule="auto"/>
        <w:ind w:left="57" w:right="141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Der </w:t>
      </w:r>
      <w:proofErr w:type="spellStart"/>
      <w:r>
        <w:rPr>
          <w:bCs/>
          <w:sz w:val="24"/>
          <w:szCs w:val="24"/>
        </w:rPr>
        <w:t>DuoPort</w:t>
      </w:r>
      <w:proofErr w:type="spellEnd"/>
      <w:r>
        <w:rPr>
          <w:bCs/>
          <w:sz w:val="24"/>
          <w:szCs w:val="24"/>
        </w:rPr>
        <w:t xml:space="preserve"> ist durch die einzeln zu öffnenden Flügel die Komfortlösung für Nebeneingänge, denn d</w:t>
      </w:r>
      <w:r w:rsidR="001D05EF">
        <w:rPr>
          <w:bCs/>
          <w:sz w:val="24"/>
          <w:szCs w:val="24"/>
        </w:rPr>
        <w:t>ie</w:t>
      </w:r>
      <w:r>
        <w:rPr>
          <w:bCs/>
          <w:sz w:val="24"/>
          <w:szCs w:val="24"/>
        </w:rPr>
        <w:t>s</w:t>
      </w:r>
      <w:r w:rsidR="001D05EF">
        <w:rPr>
          <w:bCs/>
          <w:sz w:val="24"/>
          <w:szCs w:val="24"/>
        </w:rPr>
        <w:t>e Funktion</w:t>
      </w:r>
      <w:r>
        <w:rPr>
          <w:bCs/>
          <w:sz w:val="24"/>
          <w:szCs w:val="24"/>
        </w:rPr>
        <w:t xml:space="preserve"> erlaubt das schnelle und unaufwändige „Einparken“ des Fahrrads, Rasenmähers o.ä. </w:t>
      </w:r>
      <w:r w:rsidR="001D05EF">
        <w:rPr>
          <w:bCs/>
          <w:sz w:val="24"/>
          <w:szCs w:val="24"/>
        </w:rPr>
        <w:t>Die z</w:t>
      </w:r>
      <w:r w:rsidR="00AA399C">
        <w:rPr>
          <w:bCs/>
          <w:sz w:val="24"/>
          <w:szCs w:val="24"/>
        </w:rPr>
        <w:t xml:space="preserve">weiflügelige Tore </w:t>
      </w:r>
      <w:proofErr w:type="gramStart"/>
      <w:r w:rsidR="00572741">
        <w:rPr>
          <w:bCs/>
          <w:sz w:val="24"/>
          <w:szCs w:val="24"/>
        </w:rPr>
        <w:t>werden</w:t>
      </w:r>
      <w:proofErr w:type="gramEnd"/>
      <w:r w:rsidR="00AA399C">
        <w:rPr>
          <w:bCs/>
          <w:sz w:val="24"/>
          <w:szCs w:val="24"/>
        </w:rPr>
        <w:t xml:space="preserve"> aus hochwertigen und nachhaltigen Materialien gefertigt und überzeugen durch </w:t>
      </w:r>
      <w:r w:rsidR="009C0F8D" w:rsidRPr="009601E1">
        <w:rPr>
          <w:bCs/>
          <w:sz w:val="24"/>
          <w:szCs w:val="24"/>
        </w:rPr>
        <w:t xml:space="preserve">hohe </w:t>
      </w:r>
      <w:r w:rsidR="00AA399C">
        <w:rPr>
          <w:bCs/>
          <w:sz w:val="24"/>
          <w:szCs w:val="24"/>
        </w:rPr>
        <w:t xml:space="preserve">Verarbeitungsqualität und zahlreiche Details. Die Torblattrahmen sind grundsätzlich aus Aluminium gefertigt, was höchste Witterungsbeständigkeit garantiert. Die Bodenschiene ist thermisch getrennt, der </w:t>
      </w:r>
      <w:r w:rsidR="009C0F8D">
        <w:rPr>
          <w:bCs/>
          <w:sz w:val="24"/>
          <w:szCs w:val="24"/>
        </w:rPr>
        <w:t>To</w:t>
      </w:r>
      <w:r w:rsidR="009C0F8D" w:rsidRPr="009601E1">
        <w:rPr>
          <w:bCs/>
          <w:sz w:val="24"/>
          <w:szCs w:val="24"/>
        </w:rPr>
        <w:t>r</w:t>
      </w:r>
      <w:r w:rsidR="00AA399C" w:rsidRPr="009601E1">
        <w:rPr>
          <w:bCs/>
          <w:sz w:val="24"/>
          <w:szCs w:val="24"/>
        </w:rPr>
        <w:t>f</w:t>
      </w:r>
      <w:r w:rsidR="00AA399C">
        <w:rPr>
          <w:bCs/>
          <w:sz w:val="24"/>
          <w:szCs w:val="24"/>
        </w:rPr>
        <w:t xml:space="preserve">lügel kann durch einen leicht umzustellenden Kantriegel </w:t>
      </w:r>
      <w:proofErr w:type="spellStart"/>
      <w:r w:rsidR="00AA399C">
        <w:rPr>
          <w:bCs/>
          <w:sz w:val="24"/>
          <w:szCs w:val="24"/>
        </w:rPr>
        <w:t>ver</w:t>
      </w:r>
      <w:proofErr w:type="spellEnd"/>
      <w:r w:rsidR="00AA399C">
        <w:rPr>
          <w:bCs/>
          <w:sz w:val="24"/>
          <w:szCs w:val="24"/>
        </w:rPr>
        <w:t>- bzw. entriegelt werden. Zur Basisausstattung gehören außerdem stabile 3D-Bänder, die Montage und vor allem das spätere Nachjustieren erheblich vereinfachen.</w:t>
      </w:r>
    </w:p>
    <w:p w:rsidR="00AA399C" w:rsidRDefault="00AA399C" w:rsidP="00AA399C">
      <w:pPr>
        <w:spacing w:line="312" w:lineRule="auto"/>
        <w:ind w:left="57" w:right="1417"/>
        <w:jc w:val="both"/>
        <w:rPr>
          <w:bCs/>
          <w:sz w:val="24"/>
          <w:szCs w:val="24"/>
        </w:rPr>
      </w:pPr>
    </w:p>
    <w:p w:rsidR="00AA399C" w:rsidRDefault="00AA399C" w:rsidP="00EE6CF7">
      <w:pPr>
        <w:spacing w:line="312" w:lineRule="auto"/>
        <w:ind w:left="57" w:right="141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Die Bänder werden auf Kundenwunsch auch in der für das Tor gewählten Farbe geliefert. Als Ausstattungsergänzung gibt es außerdem einen Gasdruckdämp</w:t>
      </w:r>
      <w:r w:rsidR="00A109AE">
        <w:rPr>
          <w:bCs/>
          <w:sz w:val="24"/>
          <w:szCs w:val="24"/>
        </w:rPr>
        <w:t xml:space="preserve">fer oder einen </w:t>
      </w:r>
      <w:proofErr w:type="spellStart"/>
      <w:r w:rsidR="00A109AE">
        <w:rPr>
          <w:bCs/>
          <w:sz w:val="24"/>
          <w:szCs w:val="24"/>
        </w:rPr>
        <w:t>Obentürschließer</w:t>
      </w:r>
      <w:proofErr w:type="spellEnd"/>
      <w:r w:rsidR="00A109AE">
        <w:rPr>
          <w:bCs/>
          <w:sz w:val="24"/>
          <w:szCs w:val="24"/>
        </w:rPr>
        <w:t xml:space="preserve"> mit Rastfeststellung um die Endlagen der Torblätter gegen unerwünschte Bewegungen zu sichern. Die optional erhältliche </w:t>
      </w:r>
      <w:proofErr w:type="gramStart"/>
      <w:r w:rsidR="00A109AE">
        <w:rPr>
          <w:bCs/>
          <w:sz w:val="24"/>
          <w:szCs w:val="24"/>
        </w:rPr>
        <w:t>3-fach</w:t>
      </w:r>
      <w:proofErr w:type="gramEnd"/>
      <w:r w:rsidR="00A109AE">
        <w:rPr>
          <w:bCs/>
          <w:sz w:val="24"/>
          <w:szCs w:val="24"/>
        </w:rPr>
        <w:t xml:space="preserve"> Verriegelung erhöht das Maß an Sicherheit.</w:t>
      </w:r>
    </w:p>
    <w:p w:rsidR="009601E1" w:rsidRDefault="00AA399C" w:rsidP="00AA399C">
      <w:pPr>
        <w:spacing w:line="312" w:lineRule="auto"/>
        <w:ind w:left="57" w:right="141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Wer seine Garage</w:t>
      </w:r>
      <w:r w:rsidR="00431B1A">
        <w:rPr>
          <w:bCs/>
          <w:sz w:val="24"/>
          <w:szCs w:val="24"/>
        </w:rPr>
        <w:t xml:space="preserve"> </w:t>
      </w:r>
      <w:r w:rsidR="00431B1A" w:rsidRPr="00752550">
        <w:rPr>
          <w:bCs/>
          <w:sz w:val="24"/>
          <w:szCs w:val="24"/>
        </w:rPr>
        <w:t xml:space="preserve">neben der eigentlichen Nutzung zur Unterbringung des Autos </w:t>
      </w:r>
      <w:r>
        <w:rPr>
          <w:bCs/>
          <w:sz w:val="24"/>
          <w:szCs w:val="24"/>
        </w:rPr>
        <w:t xml:space="preserve">als </w:t>
      </w:r>
      <w:r w:rsidR="00431B1A">
        <w:rPr>
          <w:bCs/>
          <w:sz w:val="24"/>
          <w:szCs w:val="24"/>
        </w:rPr>
        <w:t xml:space="preserve">Lagerraum </w:t>
      </w:r>
      <w:r w:rsidR="00431B1A" w:rsidRPr="00752550">
        <w:rPr>
          <w:bCs/>
          <w:sz w:val="24"/>
          <w:szCs w:val="24"/>
        </w:rPr>
        <w:t>für</w:t>
      </w:r>
      <w:r w:rsidR="00431B1A">
        <w:rPr>
          <w:bCs/>
          <w:sz w:val="24"/>
          <w:szCs w:val="24"/>
        </w:rPr>
        <w:t xml:space="preserve"> </w:t>
      </w:r>
      <w:r w:rsidR="009601E1">
        <w:rPr>
          <w:bCs/>
          <w:sz w:val="24"/>
          <w:szCs w:val="24"/>
        </w:rPr>
        <w:t xml:space="preserve">sein </w:t>
      </w:r>
      <w:r>
        <w:rPr>
          <w:bCs/>
          <w:sz w:val="24"/>
          <w:szCs w:val="24"/>
        </w:rPr>
        <w:t>Hobby</w:t>
      </w:r>
      <w:r w:rsidR="003C687D">
        <w:rPr>
          <w:bCs/>
          <w:sz w:val="24"/>
          <w:szCs w:val="24"/>
        </w:rPr>
        <w:t xml:space="preserve"> </w:t>
      </w:r>
      <w:r w:rsidR="003C687D" w:rsidRPr="000515E7">
        <w:rPr>
          <w:bCs/>
          <w:sz w:val="24"/>
          <w:szCs w:val="24"/>
        </w:rPr>
        <w:t>nutzt</w:t>
      </w:r>
      <w:r>
        <w:rPr>
          <w:bCs/>
          <w:sz w:val="24"/>
          <w:szCs w:val="24"/>
        </w:rPr>
        <w:t>, hat naturgemäß besonder</w:t>
      </w:r>
      <w:r w:rsidR="009601E1">
        <w:rPr>
          <w:bCs/>
          <w:sz w:val="24"/>
          <w:szCs w:val="24"/>
        </w:rPr>
        <w:t>e</w:t>
      </w:r>
      <w:r>
        <w:rPr>
          <w:bCs/>
          <w:sz w:val="24"/>
          <w:szCs w:val="24"/>
        </w:rPr>
        <w:t xml:space="preserve"> Ansprüche an den Aufenthaltskomfort. Hier bietet sich </w:t>
      </w:r>
      <w:r w:rsidR="00431B1A" w:rsidRPr="00752550">
        <w:rPr>
          <w:bCs/>
          <w:sz w:val="24"/>
          <w:szCs w:val="24"/>
        </w:rPr>
        <w:t xml:space="preserve">der </w:t>
      </w:r>
      <w:r>
        <w:rPr>
          <w:bCs/>
          <w:sz w:val="24"/>
          <w:szCs w:val="24"/>
        </w:rPr>
        <w:t xml:space="preserve">Novoferm </w:t>
      </w:r>
      <w:proofErr w:type="spellStart"/>
      <w:r>
        <w:rPr>
          <w:bCs/>
          <w:sz w:val="24"/>
          <w:szCs w:val="24"/>
        </w:rPr>
        <w:t>DuoPort</w:t>
      </w:r>
      <w:proofErr w:type="spellEnd"/>
      <w:r>
        <w:rPr>
          <w:bCs/>
          <w:sz w:val="24"/>
          <w:szCs w:val="24"/>
        </w:rPr>
        <w:t xml:space="preserve"> mit 45mm-Hartschaumdämmung und thermisch getrenntem Profil an. Die Dämm</w:t>
      </w:r>
      <w:r w:rsidR="00A109AE">
        <w:rPr>
          <w:bCs/>
          <w:sz w:val="24"/>
          <w:szCs w:val="24"/>
        </w:rPr>
        <w:t xml:space="preserve">ung </w:t>
      </w:r>
      <w:r>
        <w:rPr>
          <w:bCs/>
          <w:sz w:val="24"/>
          <w:szCs w:val="24"/>
        </w:rPr>
        <w:t>schützt den Raum vor extremen Temperaturen wie Temperaturschwankungen und erleichtert die Einregulierung des gewünschten Raumklimas. Dabei sorgt sie für eine ökologisch wie ökonomisch verbesserte Energiebilanz</w:t>
      </w:r>
      <w:r w:rsidR="006965D8">
        <w:rPr>
          <w:bCs/>
          <w:sz w:val="24"/>
          <w:szCs w:val="24"/>
        </w:rPr>
        <w:t>, insbesondere wenn die Garage in die thermisch optimierte Gebäudehülle integriert ist.</w:t>
      </w:r>
    </w:p>
    <w:p w:rsidR="00AA399C" w:rsidRDefault="006965D8" w:rsidP="00AA399C">
      <w:pPr>
        <w:spacing w:line="312" w:lineRule="auto"/>
        <w:ind w:left="57" w:right="141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AA399C" w:rsidRDefault="00AA399C" w:rsidP="00AA399C">
      <w:pPr>
        <w:spacing w:line="312" w:lineRule="auto"/>
        <w:ind w:left="57" w:right="141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Mit dem Drehflügeltor DuoPort und insbesondere mit der wärmegedämmten Ausführung entspricht Novoferm dem Trend zur funktionalen und ästhetischen Aufwertung von Garagen. Eine Vielzahl von </w:t>
      </w:r>
      <w:r w:rsidRPr="006C0452">
        <w:rPr>
          <w:bCs/>
          <w:sz w:val="24"/>
          <w:szCs w:val="24"/>
        </w:rPr>
        <w:t xml:space="preserve">Motiven, Oberflächen, </w:t>
      </w:r>
      <w:r>
        <w:rPr>
          <w:bCs/>
          <w:sz w:val="24"/>
          <w:szCs w:val="24"/>
        </w:rPr>
        <w:t xml:space="preserve">Farben </w:t>
      </w:r>
      <w:r w:rsidR="00431B1A" w:rsidRPr="00752550">
        <w:rPr>
          <w:bCs/>
          <w:sz w:val="24"/>
          <w:szCs w:val="24"/>
        </w:rPr>
        <w:t>und</w:t>
      </w:r>
      <w:r w:rsidR="00431B1A" w:rsidRPr="00431B1A">
        <w:rPr>
          <w:bCs/>
          <w:color w:val="FF0000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Verglasungen garantieren, dass </w:t>
      </w:r>
      <w:r w:rsidR="00A109AE">
        <w:rPr>
          <w:bCs/>
          <w:sz w:val="24"/>
          <w:szCs w:val="24"/>
        </w:rPr>
        <w:t xml:space="preserve">das Drehflügeltor </w:t>
      </w:r>
      <w:proofErr w:type="spellStart"/>
      <w:r>
        <w:rPr>
          <w:bCs/>
          <w:sz w:val="24"/>
          <w:szCs w:val="24"/>
        </w:rPr>
        <w:t>DuoPort</w:t>
      </w:r>
      <w:proofErr w:type="spellEnd"/>
      <w:r>
        <w:rPr>
          <w:bCs/>
          <w:sz w:val="24"/>
          <w:szCs w:val="24"/>
        </w:rPr>
        <w:t xml:space="preserve"> dem Stil jedes Hauses oder dem persönlichen Geschmack des Besitzers angepasst werden kann. Mit </w:t>
      </w:r>
      <w:r w:rsidR="006965D8">
        <w:rPr>
          <w:bCs/>
          <w:sz w:val="24"/>
          <w:szCs w:val="24"/>
        </w:rPr>
        <w:t xml:space="preserve">den maximalen </w:t>
      </w:r>
      <w:r>
        <w:rPr>
          <w:bCs/>
          <w:sz w:val="24"/>
          <w:szCs w:val="24"/>
        </w:rPr>
        <w:t>Maßen von bis zu 2.500mm x 2.500</w:t>
      </w:r>
      <w:r w:rsidR="006965D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mm </w:t>
      </w:r>
      <w:r w:rsidR="006965D8">
        <w:rPr>
          <w:bCs/>
          <w:sz w:val="24"/>
          <w:szCs w:val="24"/>
        </w:rPr>
        <w:t xml:space="preserve">ist das Drehflügeltor </w:t>
      </w:r>
      <w:r>
        <w:rPr>
          <w:bCs/>
          <w:sz w:val="24"/>
          <w:szCs w:val="24"/>
        </w:rPr>
        <w:t xml:space="preserve">DuoPort </w:t>
      </w:r>
      <w:r w:rsidR="006965D8">
        <w:rPr>
          <w:bCs/>
          <w:sz w:val="24"/>
          <w:szCs w:val="24"/>
        </w:rPr>
        <w:t>ein repräsentativer</w:t>
      </w:r>
      <w:r>
        <w:rPr>
          <w:bCs/>
          <w:sz w:val="24"/>
          <w:szCs w:val="24"/>
        </w:rPr>
        <w:t xml:space="preserve"> Nebeneingang.</w:t>
      </w:r>
    </w:p>
    <w:p w:rsidR="00EE6CF7" w:rsidRDefault="00EE6CF7" w:rsidP="009D19C0">
      <w:pPr>
        <w:ind w:left="57" w:right="1417"/>
        <w:jc w:val="both"/>
        <w:rPr>
          <w:bCs/>
          <w:noProof/>
          <w:sz w:val="24"/>
          <w:szCs w:val="24"/>
          <w:lang w:eastAsia="de-DE"/>
        </w:rPr>
      </w:pPr>
    </w:p>
    <w:p w:rsidR="009D19C0" w:rsidRDefault="009D19C0" w:rsidP="009D19C0">
      <w:pPr>
        <w:ind w:left="57" w:right="1417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de-DE"/>
        </w:rPr>
        <w:drawing>
          <wp:inline distT="0" distB="0" distL="0" distR="0">
            <wp:extent cx="1910339" cy="1543414"/>
            <wp:effectExtent l="0" t="0" r="0" b="0"/>
            <wp:docPr id="2" name="Grafik 2" descr="C:\Users\gunter\AppData\Local\Microsoft\Windows\Temporary Internet Files\Content.Outlook\ENSCCUOT\Novoferm_Duo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ter\AppData\Local\Microsoft\Windows\Temporary Internet Files\Content.Outlook\ENSCCUOT\Novoferm_Duo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1916062" cy="15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F7" w:rsidRDefault="00EE6CF7" w:rsidP="009D19C0">
      <w:pPr>
        <w:ind w:left="57" w:right="1417"/>
        <w:jc w:val="both"/>
        <w:rPr>
          <w:bCs/>
          <w:sz w:val="24"/>
          <w:szCs w:val="24"/>
        </w:rPr>
      </w:pPr>
    </w:p>
    <w:p w:rsidR="00E12C25" w:rsidRPr="00EE6CF7" w:rsidRDefault="00E12C25" w:rsidP="00E12C25">
      <w:pPr>
        <w:autoSpaceDE w:val="0"/>
        <w:autoSpaceDN w:val="0"/>
        <w:adjustRightInd w:val="0"/>
        <w:ind w:right="793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  <w:r w:rsidRPr="00EE6CF7">
        <w:rPr>
          <w:rFonts w:ascii="Calibri" w:eastAsia="Times New Roman" w:hAnsi="Calibri" w:cs="Times New Roman"/>
          <w:bCs/>
          <w:color w:val="000000"/>
          <w:sz w:val="24"/>
          <w:szCs w:val="24"/>
          <w:lang w:eastAsia="de-DE"/>
        </w:rPr>
        <w:t xml:space="preserve">Mehr Komfort durch Wärmedämmung – die neue Variante des Drehflügeltors </w:t>
      </w:r>
      <w:proofErr w:type="spellStart"/>
      <w:r w:rsidRPr="00EE6CF7">
        <w:rPr>
          <w:rFonts w:ascii="Calibri" w:eastAsia="Times New Roman" w:hAnsi="Calibri" w:cs="Times New Roman"/>
          <w:bCs/>
          <w:color w:val="000000"/>
          <w:sz w:val="24"/>
          <w:szCs w:val="24"/>
          <w:lang w:eastAsia="de-DE"/>
        </w:rPr>
        <w:t>DuoPort</w:t>
      </w:r>
      <w:proofErr w:type="spellEnd"/>
      <w:r w:rsidRPr="00EE6CF7">
        <w:rPr>
          <w:rFonts w:ascii="Calibri" w:eastAsia="Times New Roman" w:hAnsi="Calibri" w:cs="Times New Roman"/>
          <w:bCs/>
          <w:color w:val="000000"/>
          <w:sz w:val="24"/>
          <w:szCs w:val="24"/>
          <w:lang w:eastAsia="de-DE"/>
        </w:rPr>
        <w:t xml:space="preserve"> sorgt für besseres Raumkli</w:t>
      </w:r>
      <w:r w:rsidR="00EE6CF7" w:rsidRPr="00EE6CF7">
        <w:rPr>
          <w:rFonts w:ascii="Calibri" w:eastAsia="Times New Roman" w:hAnsi="Calibri" w:cs="Times New Roman"/>
          <w:bCs/>
          <w:color w:val="000000"/>
          <w:sz w:val="24"/>
          <w:szCs w:val="24"/>
          <w:lang w:eastAsia="de-DE"/>
        </w:rPr>
        <w:t>ma und hilft beim Energiesparen.</w:t>
      </w:r>
    </w:p>
    <w:p w:rsidR="00E12C25" w:rsidRDefault="00E12C25" w:rsidP="00E12C25">
      <w:pPr>
        <w:autoSpaceDE w:val="0"/>
        <w:autoSpaceDN w:val="0"/>
        <w:adjustRightInd w:val="0"/>
        <w:ind w:right="793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</w:p>
    <w:p w:rsidR="00EE6CF7" w:rsidRPr="00EE6CF7" w:rsidRDefault="00EE6CF7" w:rsidP="00E12C25">
      <w:pPr>
        <w:autoSpaceDE w:val="0"/>
        <w:autoSpaceDN w:val="0"/>
        <w:adjustRightInd w:val="0"/>
        <w:ind w:right="793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</w:p>
    <w:p w:rsidR="009D19C0" w:rsidRPr="009D19C0" w:rsidRDefault="009D19C0" w:rsidP="009D19C0">
      <w:pPr>
        <w:ind w:left="57" w:right="1417"/>
        <w:jc w:val="both"/>
        <w:rPr>
          <w:b/>
          <w:color w:val="000000" w:themeColor="text1"/>
          <w:sz w:val="20"/>
          <w:szCs w:val="20"/>
        </w:rPr>
      </w:pPr>
      <w:r w:rsidRPr="009D19C0">
        <w:rPr>
          <w:b/>
          <w:color w:val="000000" w:themeColor="text1"/>
          <w:sz w:val="20"/>
          <w:szCs w:val="20"/>
        </w:rPr>
        <w:t>&gt; Abdruck frei – Beleg erbeten – Foto: Novoferm &lt;</w:t>
      </w:r>
    </w:p>
    <w:p w:rsidR="00EE6CF7" w:rsidRPr="009D19C0" w:rsidRDefault="00EE6CF7" w:rsidP="009D19C0">
      <w:pPr>
        <w:autoSpaceDE w:val="0"/>
        <w:autoSpaceDN w:val="0"/>
        <w:adjustRightInd w:val="0"/>
        <w:ind w:right="793"/>
        <w:jc w:val="both"/>
        <w:rPr>
          <w:rFonts w:ascii="Calibri" w:eastAsia="Times New Roman" w:hAnsi="Calibri" w:cs="Times New Roman"/>
          <w:b/>
          <w:color w:val="000000"/>
          <w:sz w:val="20"/>
          <w:szCs w:val="20"/>
          <w:lang w:eastAsia="de-DE"/>
        </w:rPr>
      </w:pPr>
    </w:p>
    <w:p w:rsidR="00AA399C" w:rsidRPr="00225141" w:rsidRDefault="00AA399C" w:rsidP="009D19C0">
      <w:pPr>
        <w:ind w:left="57" w:right="1417"/>
        <w:jc w:val="both"/>
        <w:rPr>
          <w:b/>
          <w:color w:val="000000" w:themeColor="text1"/>
        </w:rPr>
      </w:pPr>
      <w:r w:rsidRPr="00225141">
        <w:rPr>
          <w:b/>
          <w:color w:val="000000" w:themeColor="text1"/>
        </w:rPr>
        <w:t>Pressekontakt</w:t>
      </w:r>
    </w:p>
    <w:p w:rsidR="00AA399C" w:rsidRDefault="00AA399C" w:rsidP="009D19C0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</w:rPr>
      </w:pP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Novoferm Vertriebs GmbH</w:t>
      </w: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Heike Verbeek</w:t>
      </w: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Schüttensteiner Straße 26</w:t>
      </w: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46419 Isselburg (Werth)</w:t>
      </w: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Tel. (0 28 50) 9 10 -4 35</w:t>
      </w:r>
    </w:p>
    <w:p w:rsidR="00AA399C" w:rsidRPr="00665A9D" w:rsidRDefault="00AA399C" w:rsidP="00AA399C">
      <w:pPr>
        <w:autoSpaceDE w:val="0"/>
        <w:autoSpaceDN w:val="0"/>
        <w:adjustRightInd w:val="0"/>
        <w:ind w:right="793"/>
        <w:jc w:val="both"/>
        <w:rPr>
          <w:i/>
          <w:color w:val="000000" w:themeColor="text1"/>
          <w:sz w:val="16"/>
          <w:szCs w:val="16"/>
        </w:rPr>
      </w:pPr>
      <w:r w:rsidRPr="00665A9D">
        <w:rPr>
          <w:i/>
          <w:color w:val="000000" w:themeColor="text1"/>
          <w:sz w:val="16"/>
          <w:szCs w:val="16"/>
        </w:rPr>
        <w:t>heike.verbeek@novoferm.de</w:t>
      </w:r>
    </w:p>
    <w:p w:rsidR="00AA399C" w:rsidRPr="00225141" w:rsidRDefault="00AA399C" w:rsidP="00AA399C">
      <w:pPr>
        <w:autoSpaceDE w:val="0"/>
        <w:autoSpaceDN w:val="0"/>
        <w:adjustRightInd w:val="0"/>
        <w:ind w:right="793"/>
        <w:jc w:val="both"/>
        <w:rPr>
          <w:color w:val="000000" w:themeColor="text1"/>
        </w:rPr>
      </w:pPr>
      <w:r w:rsidRPr="00665A9D">
        <w:rPr>
          <w:i/>
          <w:color w:val="000000" w:themeColor="text1"/>
          <w:sz w:val="16"/>
          <w:szCs w:val="16"/>
        </w:rPr>
        <w:t>www.novoferm.de</w:t>
      </w:r>
      <w:bookmarkStart w:id="0" w:name="_GoBack"/>
      <w:bookmarkEnd w:id="0"/>
    </w:p>
    <w:sectPr w:rsidR="00AA399C" w:rsidRPr="00225141" w:rsidSect="00A81E3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53" w:rsidRDefault="00344953">
      <w:r>
        <w:separator/>
      </w:r>
    </w:p>
  </w:endnote>
  <w:endnote w:type="continuationSeparator" w:id="0">
    <w:p w:rsidR="00344953" w:rsidRDefault="0034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6965D8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3449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6965D8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53" w:rsidRDefault="00344953">
      <w:r>
        <w:separator/>
      </w:r>
    </w:p>
  </w:footnote>
  <w:footnote w:type="continuationSeparator" w:id="0">
    <w:p w:rsidR="00344953" w:rsidRDefault="00344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344953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344953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6965D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EE6CF7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344953">
    <w:pPr>
      <w:pStyle w:val="Kopfzeile"/>
    </w:pPr>
  </w:p>
  <w:p w:rsidR="00A6094A" w:rsidRDefault="003449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6965D8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>
      <w:rPr>
        <w:noProof/>
        <w:lang w:eastAsia="de-DE"/>
      </w:rPr>
      <w:drawing>
        <wp:inline distT="0" distB="0" distL="0" distR="0" wp14:anchorId="63E73CD5" wp14:editId="3915ABD1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344953" w:rsidP="00005880">
    <w:pPr>
      <w:pStyle w:val="Kopfzeile"/>
      <w:jc w:val="center"/>
      <w:rPr>
        <w:rStyle w:val="Seitenzahl"/>
      </w:rPr>
    </w:pPr>
  </w:p>
  <w:p w:rsidR="00005880" w:rsidRDefault="00344953" w:rsidP="00005880">
    <w:pPr>
      <w:pStyle w:val="Kopfzeile"/>
      <w:rPr>
        <w:rStyle w:val="Seitenzahl"/>
      </w:rPr>
    </w:pPr>
  </w:p>
  <w:p w:rsidR="00005880" w:rsidRDefault="00344953" w:rsidP="00005880">
    <w:pPr>
      <w:pStyle w:val="Kopfzeile"/>
      <w:rPr>
        <w:rStyle w:val="Seitenzahl"/>
      </w:rPr>
    </w:pPr>
  </w:p>
  <w:p w:rsidR="00A6094A" w:rsidRPr="00990D47" w:rsidRDefault="006965D8">
    <w:pPr>
      <w:pStyle w:val="Kopfzeile"/>
      <w:rPr>
        <w:rStyle w:val="Seitenzahl"/>
        <w:b/>
        <w:sz w:val="32"/>
        <w:szCs w:val="32"/>
      </w:rPr>
    </w:pPr>
    <w:r w:rsidRPr="00990D47">
      <w:rPr>
        <w:rStyle w:val="Seitenzahl"/>
        <w:b/>
        <w:sz w:val="28"/>
        <w:szCs w:val="28"/>
      </w:rPr>
      <w:t>Presse</w:t>
    </w:r>
    <w:r>
      <w:rPr>
        <w:rStyle w:val="Seitenzahl"/>
        <w:b/>
        <w:sz w:val="28"/>
        <w:szCs w:val="28"/>
      </w:rPr>
      <w:t>mitteilung</w:t>
    </w:r>
  </w:p>
  <w:p w:rsidR="00A6094A" w:rsidRDefault="00344953">
    <w:pPr>
      <w:pStyle w:val="Kopfzeile"/>
      <w:rPr>
        <w:rStyle w:val="Seitenzahl"/>
      </w:rPr>
    </w:pPr>
  </w:p>
  <w:p w:rsidR="00A6094A" w:rsidRDefault="003449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9C"/>
    <w:rsid w:val="000515E7"/>
    <w:rsid w:val="0013542A"/>
    <w:rsid w:val="001D05EF"/>
    <w:rsid w:val="00344953"/>
    <w:rsid w:val="003C687D"/>
    <w:rsid w:val="003F5749"/>
    <w:rsid w:val="00424688"/>
    <w:rsid w:val="00431B1A"/>
    <w:rsid w:val="00572741"/>
    <w:rsid w:val="0066488A"/>
    <w:rsid w:val="006965D8"/>
    <w:rsid w:val="006E2166"/>
    <w:rsid w:val="00752550"/>
    <w:rsid w:val="00833DB6"/>
    <w:rsid w:val="00920D29"/>
    <w:rsid w:val="009601E1"/>
    <w:rsid w:val="009C0F8D"/>
    <w:rsid w:val="009D19C0"/>
    <w:rsid w:val="00A109AE"/>
    <w:rsid w:val="00AA399C"/>
    <w:rsid w:val="00B33C02"/>
    <w:rsid w:val="00E12C25"/>
    <w:rsid w:val="00E326CE"/>
    <w:rsid w:val="00EE6CF7"/>
    <w:rsid w:val="00FD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399C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A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399C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AA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399C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Seitenzahl">
    <w:name w:val="page number"/>
    <w:basedOn w:val="Absatz-Standardschriftart"/>
    <w:uiPriority w:val="99"/>
    <w:rsid w:val="00AA399C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9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99C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399C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A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399C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AA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399C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Seitenzahl">
    <w:name w:val="page number"/>
    <w:basedOn w:val="Absatz-Standardschriftart"/>
    <w:uiPriority w:val="99"/>
    <w:rsid w:val="00AA399C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9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99C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Novoferm GmbH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Novoferm</dc:creator>
  <cp:lastModifiedBy>Verbeek, Heike</cp:lastModifiedBy>
  <cp:revision>4</cp:revision>
  <dcterms:created xsi:type="dcterms:W3CDTF">2016-10-11T08:22:00Z</dcterms:created>
  <dcterms:modified xsi:type="dcterms:W3CDTF">2016-10-12T08:48:00Z</dcterms:modified>
</cp:coreProperties>
</file>