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47" w:rsidRPr="00990D47" w:rsidRDefault="00D34CC1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Sicher, schön und grenzenlos einsetzbar</w:t>
      </w:r>
    </w:p>
    <w:p w:rsidR="00990D47" w:rsidRDefault="00D34CC1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sz w:val="28"/>
          <w:szCs w:val="28"/>
        </w:rPr>
      </w:pPr>
      <w:r w:rsidRPr="00D34CC1">
        <w:rPr>
          <w:rFonts w:asciiTheme="minorHAnsi" w:hAnsiTheme="minorHAnsi"/>
          <w:b/>
          <w:sz w:val="28"/>
          <w:szCs w:val="28"/>
        </w:rPr>
        <w:t>NovoPorta Plano</w:t>
      </w:r>
      <w:r>
        <w:rPr>
          <w:rFonts w:asciiTheme="minorHAnsi" w:hAnsiTheme="minorHAnsi"/>
          <w:b/>
          <w:sz w:val="28"/>
          <w:szCs w:val="28"/>
        </w:rPr>
        <w:t xml:space="preserve"> gibt </w:t>
      </w:r>
      <w:r w:rsidR="00306749">
        <w:rPr>
          <w:rFonts w:asciiTheme="minorHAnsi" w:hAnsiTheme="minorHAnsi"/>
          <w:b/>
          <w:sz w:val="28"/>
          <w:szCs w:val="28"/>
        </w:rPr>
        <w:t xml:space="preserve">der </w:t>
      </w:r>
      <w:r>
        <w:rPr>
          <w:rFonts w:asciiTheme="minorHAnsi" w:hAnsiTheme="minorHAnsi"/>
          <w:b/>
          <w:sz w:val="28"/>
          <w:szCs w:val="28"/>
        </w:rPr>
        <w:t>Architektur neuen Spielraum</w:t>
      </w:r>
    </w:p>
    <w:p w:rsidR="00990D47" w:rsidRDefault="00990D47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1A4AA1" w:rsidRDefault="005E2222" w:rsidP="00990D47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 xml:space="preserve">1. </w:t>
      </w:r>
      <w:r w:rsidR="00B42986">
        <w:rPr>
          <w:rFonts w:asciiTheme="minorHAnsi" w:hAnsiTheme="minorHAnsi"/>
          <w:b/>
          <w:bCs/>
          <w:sz w:val="24"/>
          <w:szCs w:val="24"/>
        </w:rPr>
        <w:t>September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 xml:space="preserve"> 2016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B42986" w:rsidRPr="00B42986">
        <w:rPr>
          <w:rFonts w:asciiTheme="minorHAnsi" w:hAnsiTheme="minorHAnsi"/>
          <w:bCs/>
          <w:i/>
          <w:sz w:val="24"/>
          <w:szCs w:val="24"/>
        </w:rPr>
        <w:t>Mit der repräsent</w:t>
      </w:r>
      <w:r w:rsidR="00B42986">
        <w:rPr>
          <w:rFonts w:asciiTheme="minorHAnsi" w:hAnsiTheme="minorHAnsi"/>
          <w:bCs/>
          <w:i/>
          <w:sz w:val="24"/>
          <w:szCs w:val="24"/>
        </w:rPr>
        <w:t>ativen Bedeutung von G</w:t>
      </w:r>
      <w:r w:rsidR="00B42986">
        <w:rPr>
          <w:rFonts w:asciiTheme="minorHAnsi" w:hAnsiTheme="minorHAnsi"/>
          <w:bCs/>
          <w:i/>
          <w:sz w:val="24"/>
          <w:szCs w:val="24"/>
        </w:rPr>
        <w:t>e</w:t>
      </w:r>
      <w:r w:rsidR="00B42986">
        <w:rPr>
          <w:rFonts w:asciiTheme="minorHAnsi" w:hAnsiTheme="minorHAnsi"/>
          <w:bCs/>
          <w:i/>
          <w:sz w:val="24"/>
          <w:szCs w:val="24"/>
        </w:rPr>
        <w:t xml:space="preserve">bäuden wachsen 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die Ansprüche </w:t>
      </w:r>
      <w:r w:rsidR="00B42986">
        <w:rPr>
          <w:rFonts w:asciiTheme="minorHAnsi" w:hAnsiTheme="minorHAnsi"/>
          <w:bCs/>
          <w:i/>
          <w:sz w:val="24"/>
          <w:szCs w:val="24"/>
        </w:rPr>
        <w:t xml:space="preserve">an </w:t>
      </w:r>
      <w:r w:rsidR="0063100A">
        <w:rPr>
          <w:rFonts w:asciiTheme="minorHAnsi" w:hAnsiTheme="minorHAnsi"/>
          <w:bCs/>
          <w:i/>
          <w:sz w:val="24"/>
          <w:szCs w:val="24"/>
        </w:rPr>
        <w:t>die</w:t>
      </w:r>
      <w:r w:rsidR="00B42986">
        <w:rPr>
          <w:rFonts w:asciiTheme="minorHAnsi" w:hAnsiTheme="minorHAnsi"/>
          <w:bCs/>
          <w:i/>
          <w:sz w:val="24"/>
          <w:szCs w:val="24"/>
        </w:rPr>
        <w:t xml:space="preserve"> harmonische Gestaltung</w:t>
      </w:r>
      <w:r w:rsidR="00B42986" w:rsidRPr="00B42986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B42986">
        <w:rPr>
          <w:rFonts w:asciiTheme="minorHAnsi" w:hAnsiTheme="minorHAnsi"/>
          <w:bCs/>
          <w:i/>
          <w:sz w:val="24"/>
          <w:szCs w:val="24"/>
        </w:rPr>
        <w:t xml:space="preserve">bis ins Detail. </w:t>
      </w:r>
      <w:r w:rsidR="0063100A">
        <w:rPr>
          <w:rFonts w:asciiTheme="minorHAnsi" w:hAnsiTheme="minorHAnsi"/>
          <w:bCs/>
          <w:i/>
          <w:sz w:val="24"/>
          <w:szCs w:val="24"/>
        </w:rPr>
        <w:t>Durch die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 heute präsentierte Türserie </w:t>
      </w:r>
      <w:r w:rsidR="005A42D3" w:rsidRPr="005A42D3">
        <w:rPr>
          <w:rFonts w:asciiTheme="minorHAnsi" w:hAnsiTheme="minorHAnsi"/>
          <w:bCs/>
          <w:i/>
          <w:sz w:val="24"/>
          <w:szCs w:val="24"/>
        </w:rPr>
        <w:t xml:space="preserve">NovoPorta Plano 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erweitert </w:t>
      </w:r>
      <w:r w:rsidR="005A42D3" w:rsidRPr="005A42D3">
        <w:rPr>
          <w:rFonts w:asciiTheme="minorHAnsi" w:hAnsiTheme="minorHAnsi"/>
          <w:bCs/>
          <w:i/>
          <w:sz w:val="24"/>
          <w:szCs w:val="24"/>
        </w:rPr>
        <w:t xml:space="preserve">Novoferm, 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in Europa </w:t>
      </w:r>
      <w:r w:rsidR="005A42D3" w:rsidRPr="005A42D3">
        <w:rPr>
          <w:rFonts w:asciiTheme="minorHAnsi" w:hAnsiTheme="minorHAnsi"/>
          <w:bCs/>
          <w:i/>
          <w:sz w:val="24"/>
          <w:szCs w:val="24"/>
        </w:rPr>
        <w:t>führende</w:t>
      </w:r>
      <w:r w:rsidR="005A42D3">
        <w:rPr>
          <w:rFonts w:asciiTheme="minorHAnsi" w:hAnsiTheme="minorHAnsi"/>
          <w:bCs/>
          <w:i/>
          <w:sz w:val="24"/>
          <w:szCs w:val="24"/>
        </w:rPr>
        <w:t>r</w:t>
      </w:r>
      <w:r w:rsidR="005A42D3" w:rsidRPr="005A42D3">
        <w:rPr>
          <w:rFonts w:asciiTheme="minorHAnsi" w:hAnsiTheme="minorHAnsi"/>
          <w:bCs/>
          <w:i/>
          <w:sz w:val="24"/>
          <w:szCs w:val="24"/>
        </w:rPr>
        <w:t xml:space="preserve"> Systemanbieter von Türen, Toren, Zargen und Antrieben</w:t>
      </w:r>
      <w:r w:rsidR="005A42D3">
        <w:rPr>
          <w:rFonts w:asciiTheme="minorHAnsi" w:hAnsiTheme="minorHAnsi"/>
          <w:bCs/>
          <w:i/>
          <w:sz w:val="24"/>
          <w:szCs w:val="24"/>
        </w:rPr>
        <w:t>, de</w:t>
      </w:r>
      <w:r w:rsidR="0063100A">
        <w:rPr>
          <w:rFonts w:asciiTheme="minorHAnsi" w:hAnsiTheme="minorHAnsi"/>
          <w:bCs/>
          <w:i/>
          <w:sz w:val="24"/>
          <w:szCs w:val="24"/>
        </w:rPr>
        <w:t>n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B42986">
        <w:rPr>
          <w:rFonts w:asciiTheme="minorHAnsi" w:hAnsiTheme="minorHAnsi"/>
          <w:bCs/>
          <w:i/>
          <w:sz w:val="24"/>
          <w:szCs w:val="24"/>
        </w:rPr>
        <w:t>Spie</w:t>
      </w:r>
      <w:r w:rsidR="00B42986">
        <w:rPr>
          <w:rFonts w:asciiTheme="minorHAnsi" w:hAnsiTheme="minorHAnsi"/>
          <w:bCs/>
          <w:i/>
          <w:sz w:val="24"/>
          <w:szCs w:val="24"/>
        </w:rPr>
        <w:t>l</w:t>
      </w:r>
      <w:r w:rsidR="00B42986">
        <w:rPr>
          <w:rFonts w:asciiTheme="minorHAnsi" w:hAnsiTheme="minorHAnsi"/>
          <w:bCs/>
          <w:i/>
          <w:sz w:val="24"/>
          <w:szCs w:val="24"/>
        </w:rPr>
        <w:t xml:space="preserve">raum </w:t>
      </w:r>
      <w:r w:rsidR="0063100A">
        <w:rPr>
          <w:rFonts w:asciiTheme="minorHAnsi" w:hAnsiTheme="minorHAnsi"/>
          <w:bCs/>
          <w:i/>
          <w:sz w:val="24"/>
          <w:szCs w:val="24"/>
        </w:rPr>
        <w:t>von</w:t>
      </w:r>
      <w:r w:rsidR="00B42986">
        <w:rPr>
          <w:rFonts w:asciiTheme="minorHAnsi" w:hAnsiTheme="minorHAnsi"/>
          <w:bCs/>
          <w:i/>
          <w:sz w:val="24"/>
          <w:szCs w:val="24"/>
        </w:rPr>
        <w:t xml:space="preserve"> Architekten </w:t>
      </w:r>
      <w:r w:rsidR="0063100A">
        <w:rPr>
          <w:rFonts w:asciiTheme="minorHAnsi" w:hAnsiTheme="minorHAnsi"/>
          <w:bCs/>
          <w:i/>
          <w:sz w:val="24"/>
          <w:szCs w:val="24"/>
        </w:rPr>
        <w:t xml:space="preserve">ganz </w:t>
      </w:r>
      <w:r w:rsidR="005A42D3">
        <w:rPr>
          <w:rFonts w:asciiTheme="minorHAnsi" w:hAnsiTheme="minorHAnsi"/>
          <w:bCs/>
          <w:i/>
          <w:sz w:val="24"/>
          <w:szCs w:val="24"/>
        </w:rPr>
        <w:t>beträchtlich. D</w:t>
      </w:r>
      <w:r w:rsidR="005A42D3" w:rsidRPr="005A42D3">
        <w:rPr>
          <w:rFonts w:asciiTheme="minorHAnsi" w:hAnsiTheme="minorHAnsi"/>
          <w:bCs/>
          <w:i/>
          <w:sz w:val="24"/>
          <w:szCs w:val="24"/>
        </w:rPr>
        <w:t>ie stumpf einschlagende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, </w:t>
      </w:r>
      <w:r w:rsidR="00C70A67">
        <w:rPr>
          <w:rFonts w:asciiTheme="minorHAnsi" w:hAnsiTheme="minorHAnsi"/>
          <w:bCs/>
          <w:i/>
          <w:sz w:val="24"/>
          <w:szCs w:val="24"/>
        </w:rPr>
        <w:t xml:space="preserve">optional </w:t>
      </w:r>
      <w:r w:rsidR="00643293">
        <w:rPr>
          <w:rFonts w:asciiTheme="minorHAnsi" w:hAnsiTheme="minorHAnsi"/>
          <w:bCs/>
          <w:i/>
          <w:sz w:val="24"/>
          <w:szCs w:val="24"/>
        </w:rPr>
        <w:t xml:space="preserve">auch 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mit den Wänden </w:t>
      </w:r>
      <w:r w:rsidR="00C70A67">
        <w:rPr>
          <w:rFonts w:asciiTheme="minorHAnsi" w:hAnsiTheme="minorHAnsi"/>
          <w:bCs/>
          <w:i/>
          <w:sz w:val="24"/>
          <w:szCs w:val="24"/>
        </w:rPr>
        <w:t xml:space="preserve">flächenbündig </w:t>
      </w:r>
      <w:proofErr w:type="spellStart"/>
      <w:r w:rsidR="00C70A67">
        <w:rPr>
          <w:rFonts w:asciiTheme="minorHAnsi" w:hAnsiTheme="minorHAnsi"/>
          <w:bCs/>
          <w:i/>
          <w:sz w:val="24"/>
          <w:szCs w:val="24"/>
        </w:rPr>
        <w:t>montierbare</w:t>
      </w:r>
      <w:proofErr w:type="spellEnd"/>
      <w:r w:rsidR="00C70A67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5A42D3">
        <w:rPr>
          <w:rFonts w:asciiTheme="minorHAnsi" w:hAnsiTheme="minorHAnsi"/>
          <w:bCs/>
          <w:i/>
          <w:sz w:val="24"/>
          <w:szCs w:val="24"/>
        </w:rPr>
        <w:t xml:space="preserve">Tür </w:t>
      </w:r>
      <w:r w:rsidR="00CA0514">
        <w:rPr>
          <w:rFonts w:asciiTheme="minorHAnsi" w:hAnsiTheme="minorHAnsi"/>
          <w:bCs/>
          <w:i/>
          <w:sz w:val="24"/>
          <w:szCs w:val="24"/>
        </w:rPr>
        <w:t>wird in einer einzigart</w:t>
      </w:r>
      <w:r w:rsidR="00CA0514">
        <w:rPr>
          <w:rFonts w:asciiTheme="minorHAnsi" w:hAnsiTheme="minorHAnsi"/>
          <w:bCs/>
          <w:i/>
          <w:sz w:val="24"/>
          <w:szCs w:val="24"/>
        </w:rPr>
        <w:t>i</w:t>
      </w:r>
      <w:r w:rsidR="00CA0514">
        <w:rPr>
          <w:rFonts w:asciiTheme="minorHAnsi" w:hAnsiTheme="minorHAnsi"/>
          <w:bCs/>
          <w:i/>
          <w:sz w:val="24"/>
          <w:szCs w:val="24"/>
        </w:rPr>
        <w:t>gen Vielzahl von Formaten, Designs und Aussta</w:t>
      </w:r>
      <w:r w:rsidR="00CA0514">
        <w:rPr>
          <w:rFonts w:asciiTheme="minorHAnsi" w:hAnsiTheme="minorHAnsi"/>
          <w:bCs/>
          <w:i/>
          <w:sz w:val="24"/>
          <w:szCs w:val="24"/>
        </w:rPr>
        <w:t>t</w:t>
      </w:r>
      <w:r w:rsidR="00CA0514">
        <w:rPr>
          <w:rFonts w:asciiTheme="minorHAnsi" w:hAnsiTheme="minorHAnsi"/>
          <w:bCs/>
          <w:i/>
          <w:sz w:val="24"/>
          <w:szCs w:val="24"/>
        </w:rPr>
        <w:t>tungsvariationen her</w:t>
      </w:r>
      <w:r w:rsidR="00C70A67">
        <w:rPr>
          <w:rFonts w:asciiTheme="minorHAnsi" w:hAnsiTheme="minorHAnsi"/>
          <w:bCs/>
          <w:i/>
          <w:sz w:val="24"/>
          <w:szCs w:val="24"/>
        </w:rPr>
        <w:t>ge</w:t>
      </w:r>
      <w:r w:rsidR="00CA0514">
        <w:rPr>
          <w:rFonts w:asciiTheme="minorHAnsi" w:hAnsiTheme="minorHAnsi"/>
          <w:bCs/>
          <w:i/>
          <w:sz w:val="24"/>
          <w:szCs w:val="24"/>
        </w:rPr>
        <w:t>stellt</w:t>
      </w:r>
      <w:r w:rsidR="0063100A">
        <w:rPr>
          <w:rFonts w:asciiTheme="minorHAnsi" w:hAnsiTheme="minorHAnsi"/>
          <w:bCs/>
          <w:i/>
          <w:sz w:val="24"/>
          <w:szCs w:val="24"/>
        </w:rPr>
        <w:t xml:space="preserve">. Dabei 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erfüllt </w:t>
      </w:r>
      <w:r w:rsidR="0063100A">
        <w:rPr>
          <w:rFonts w:asciiTheme="minorHAnsi" w:hAnsiTheme="minorHAnsi"/>
          <w:bCs/>
          <w:i/>
          <w:sz w:val="24"/>
          <w:szCs w:val="24"/>
        </w:rPr>
        <w:t>sie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 selbstverständlich schon heute die europäischen Produktno</w:t>
      </w:r>
      <w:r w:rsidR="00CA0514">
        <w:rPr>
          <w:rFonts w:asciiTheme="minorHAnsi" w:hAnsiTheme="minorHAnsi"/>
          <w:bCs/>
          <w:i/>
          <w:sz w:val="24"/>
          <w:szCs w:val="24"/>
        </w:rPr>
        <w:t>r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men von morgen. Damit ist </w:t>
      </w:r>
      <w:r w:rsidR="00CA0514" w:rsidRPr="00CA0514">
        <w:rPr>
          <w:rFonts w:asciiTheme="minorHAnsi" w:hAnsiTheme="minorHAnsi"/>
          <w:bCs/>
          <w:i/>
          <w:sz w:val="24"/>
          <w:szCs w:val="24"/>
        </w:rPr>
        <w:t xml:space="preserve">NovoPorta Plano </w:t>
      </w:r>
      <w:r w:rsidR="00CA0514">
        <w:rPr>
          <w:rFonts w:asciiTheme="minorHAnsi" w:hAnsiTheme="minorHAnsi"/>
          <w:bCs/>
          <w:i/>
          <w:sz w:val="24"/>
          <w:szCs w:val="24"/>
        </w:rPr>
        <w:t>eine id</w:t>
      </w:r>
      <w:r w:rsidR="00CA0514">
        <w:rPr>
          <w:rFonts w:asciiTheme="minorHAnsi" w:hAnsiTheme="minorHAnsi"/>
          <w:bCs/>
          <w:i/>
          <w:sz w:val="24"/>
          <w:szCs w:val="24"/>
        </w:rPr>
        <w:t>e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ale Lösung in Räumen für den Gast- oder Kundenkontakt </w:t>
      </w:r>
      <w:r w:rsidR="0063100A">
        <w:rPr>
          <w:rFonts w:asciiTheme="minorHAnsi" w:hAnsiTheme="minorHAnsi"/>
          <w:bCs/>
          <w:i/>
          <w:sz w:val="24"/>
          <w:szCs w:val="24"/>
        </w:rPr>
        <w:t>wie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CA0514" w:rsidRPr="00CA0514">
        <w:rPr>
          <w:rFonts w:asciiTheme="minorHAnsi" w:hAnsiTheme="minorHAnsi"/>
          <w:bCs/>
          <w:i/>
          <w:sz w:val="24"/>
          <w:szCs w:val="24"/>
        </w:rPr>
        <w:t>Praxen</w:t>
      </w:r>
      <w:r w:rsidR="0063100A">
        <w:rPr>
          <w:rFonts w:asciiTheme="minorHAnsi" w:hAnsiTheme="minorHAnsi"/>
          <w:bCs/>
          <w:i/>
          <w:sz w:val="24"/>
          <w:szCs w:val="24"/>
        </w:rPr>
        <w:t xml:space="preserve"> oder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 d</w:t>
      </w:r>
      <w:r w:rsidR="00CA0514" w:rsidRPr="00CA0514">
        <w:rPr>
          <w:rFonts w:asciiTheme="minorHAnsi" w:hAnsiTheme="minorHAnsi"/>
          <w:bCs/>
          <w:i/>
          <w:sz w:val="24"/>
          <w:szCs w:val="24"/>
        </w:rPr>
        <w:t>as gehobene Lounge-, Hotel- und Gastronomieumfeld</w:t>
      </w:r>
      <w:r w:rsidR="00CA0514">
        <w:rPr>
          <w:rFonts w:asciiTheme="minorHAnsi" w:hAnsiTheme="minorHAnsi"/>
          <w:bCs/>
          <w:i/>
          <w:sz w:val="24"/>
          <w:szCs w:val="24"/>
        </w:rPr>
        <w:t>, aber auch für anspruchsvo</w:t>
      </w:r>
      <w:r w:rsidR="00CA0514">
        <w:rPr>
          <w:rFonts w:asciiTheme="minorHAnsi" w:hAnsiTheme="minorHAnsi"/>
          <w:bCs/>
          <w:i/>
          <w:sz w:val="24"/>
          <w:szCs w:val="24"/>
        </w:rPr>
        <w:t>l</w:t>
      </w:r>
      <w:r w:rsidR="00CA0514">
        <w:rPr>
          <w:rFonts w:asciiTheme="minorHAnsi" w:hAnsiTheme="minorHAnsi"/>
          <w:bCs/>
          <w:i/>
          <w:sz w:val="24"/>
          <w:szCs w:val="24"/>
        </w:rPr>
        <w:t>le Büro</w:t>
      </w:r>
      <w:r w:rsidR="00C70A67">
        <w:rPr>
          <w:rFonts w:asciiTheme="minorHAnsi" w:hAnsiTheme="minorHAnsi"/>
          <w:bCs/>
          <w:i/>
          <w:sz w:val="24"/>
          <w:szCs w:val="24"/>
        </w:rPr>
        <w:t>umgebungen</w:t>
      </w:r>
      <w:r w:rsidR="00CA0514">
        <w:rPr>
          <w:rFonts w:asciiTheme="minorHAnsi" w:hAnsiTheme="minorHAnsi"/>
          <w:bCs/>
          <w:i/>
          <w:sz w:val="24"/>
          <w:szCs w:val="24"/>
        </w:rPr>
        <w:t xml:space="preserve">. </w:t>
      </w:r>
      <w:r w:rsidR="00CA0514" w:rsidRPr="00CA0514">
        <w:rPr>
          <w:rFonts w:asciiTheme="minorHAnsi" w:hAnsiTheme="minorHAnsi"/>
          <w:bCs/>
          <w:i/>
          <w:sz w:val="24"/>
          <w:szCs w:val="24"/>
        </w:rPr>
        <w:t xml:space="preserve"> </w:t>
      </w:r>
    </w:p>
    <w:p w:rsidR="007741DE" w:rsidRDefault="007741DE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741DE" w:rsidRDefault="008C0DB8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Bei der Entwicklung der </w:t>
      </w:r>
      <w:r w:rsidRPr="008C0DB8">
        <w:rPr>
          <w:rFonts w:asciiTheme="minorHAnsi" w:hAnsiTheme="minorHAnsi"/>
          <w:bCs/>
          <w:sz w:val="24"/>
          <w:szCs w:val="24"/>
        </w:rPr>
        <w:t xml:space="preserve">NovoPorta Plano </w:t>
      </w:r>
      <w:r>
        <w:rPr>
          <w:rFonts w:asciiTheme="minorHAnsi" w:hAnsiTheme="minorHAnsi"/>
          <w:bCs/>
          <w:sz w:val="24"/>
          <w:szCs w:val="24"/>
        </w:rPr>
        <w:t xml:space="preserve">konnte sich </w:t>
      </w:r>
      <w:r w:rsidR="003A438D" w:rsidRPr="003A438D">
        <w:rPr>
          <w:rFonts w:asciiTheme="minorHAnsi" w:hAnsiTheme="minorHAnsi"/>
          <w:bCs/>
          <w:sz w:val="24"/>
          <w:szCs w:val="24"/>
        </w:rPr>
        <w:t>Novoferm</w:t>
      </w:r>
      <w:r>
        <w:rPr>
          <w:rFonts w:asciiTheme="minorHAnsi" w:hAnsiTheme="minorHAnsi"/>
          <w:bCs/>
          <w:sz w:val="24"/>
          <w:szCs w:val="24"/>
        </w:rPr>
        <w:t xml:space="preserve"> ganz auf </w:t>
      </w:r>
      <w:r w:rsidR="006D35FE">
        <w:rPr>
          <w:rFonts w:asciiTheme="minorHAnsi" w:hAnsiTheme="minorHAnsi"/>
          <w:bCs/>
          <w:sz w:val="24"/>
          <w:szCs w:val="24"/>
        </w:rPr>
        <w:t xml:space="preserve">die Perfektionierung des </w:t>
      </w:r>
      <w:r w:rsidR="006D35FE" w:rsidRPr="006D35FE">
        <w:rPr>
          <w:rFonts w:asciiTheme="minorHAnsi" w:hAnsiTheme="minorHAnsi"/>
          <w:bCs/>
          <w:sz w:val="24"/>
          <w:szCs w:val="24"/>
        </w:rPr>
        <w:t>stumpfe</w:t>
      </w:r>
      <w:r w:rsidR="006D35FE">
        <w:rPr>
          <w:rFonts w:asciiTheme="minorHAnsi" w:hAnsiTheme="minorHAnsi"/>
          <w:bCs/>
          <w:sz w:val="24"/>
          <w:szCs w:val="24"/>
        </w:rPr>
        <w:t>n</w:t>
      </w:r>
      <w:r w:rsidR="006D35FE" w:rsidRPr="006D35FE">
        <w:rPr>
          <w:rFonts w:asciiTheme="minorHAnsi" w:hAnsiTheme="minorHAnsi"/>
          <w:bCs/>
          <w:sz w:val="24"/>
          <w:szCs w:val="24"/>
        </w:rPr>
        <w:t xml:space="preserve"> Türeinschlag</w:t>
      </w:r>
      <w:r w:rsidR="006D35FE">
        <w:rPr>
          <w:rFonts w:asciiTheme="minorHAnsi" w:hAnsiTheme="minorHAnsi"/>
          <w:bCs/>
          <w:sz w:val="24"/>
          <w:szCs w:val="24"/>
        </w:rPr>
        <w:t>s</w:t>
      </w:r>
      <w:r w:rsidR="006D35FE" w:rsidRPr="006D35FE">
        <w:rPr>
          <w:rFonts w:asciiTheme="minorHAnsi" w:hAnsiTheme="minorHAnsi"/>
          <w:bCs/>
          <w:sz w:val="24"/>
          <w:szCs w:val="24"/>
        </w:rPr>
        <w:t xml:space="preserve"> </w:t>
      </w:r>
      <w:r w:rsidR="006D35FE">
        <w:rPr>
          <w:rFonts w:asciiTheme="minorHAnsi" w:hAnsiTheme="minorHAnsi"/>
          <w:bCs/>
          <w:sz w:val="24"/>
          <w:szCs w:val="24"/>
        </w:rPr>
        <w:t>sowie des f</w:t>
      </w:r>
      <w:r w:rsidR="006D35FE" w:rsidRPr="006D35FE">
        <w:rPr>
          <w:rFonts w:asciiTheme="minorHAnsi" w:hAnsiTheme="minorHAnsi"/>
          <w:bCs/>
          <w:sz w:val="24"/>
          <w:szCs w:val="24"/>
        </w:rPr>
        <w:t>lächenbündige</w:t>
      </w:r>
      <w:r w:rsidR="006D35FE">
        <w:rPr>
          <w:rFonts w:asciiTheme="minorHAnsi" w:hAnsiTheme="minorHAnsi"/>
          <w:bCs/>
          <w:sz w:val="24"/>
          <w:szCs w:val="24"/>
        </w:rPr>
        <w:t>n</w:t>
      </w:r>
      <w:r w:rsidR="006D35FE" w:rsidRPr="006D35FE">
        <w:rPr>
          <w:rFonts w:asciiTheme="minorHAnsi" w:hAnsiTheme="minorHAnsi"/>
          <w:bCs/>
          <w:sz w:val="24"/>
          <w:szCs w:val="24"/>
        </w:rPr>
        <w:t xml:space="preserve"> Mi</w:t>
      </w:r>
      <w:r w:rsidR="006D35FE" w:rsidRPr="006D35FE">
        <w:rPr>
          <w:rFonts w:asciiTheme="minorHAnsi" w:hAnsiTheme="minorHAnsi"/>
          <w:bCs/>
          <w:sz w:val="24"/>
          <w:szCs w:val="24"/>
        </w:rPr>
        <w:t>t</w:t>
      </w:r>
      <w:r w:rsidR="006D35FE" w:rsidRPr="006D35FE">
        <w:rPr>
          <w:rFonts w:asciiTheme="minorHAnsi" w:hAnsiTheme="minorHAnsi"/>
          <w:bCs/>
          <w:sz w:val="24"/>
          <w:szCs w:val="24"/>
        </w:rPr>
        <w:t>telanschlag</w:t>
      </w:r>
      <w:r w:rsidR="006D35FE">
        <w:rPr>
          <w:rFonts w:asciiTheme="minorHAnsi" w:hAnsiTheme="minorHAnsi"/>
          <w:bCs/>
          <w:sz w:val="24"/>
          <w:szCs w:val="24"/>
        </w:rPr>
        <w:t>s</w:t>
      </w:r>
      <w:r w:rsidR="006D35FE" w:rsidRPr="006D35FE">
        <w:rPr>
          <w:rFonts w:asciiTheme="minorHAnsi" w:hAnsiTheme="minorHAnsi"/>
          <w:bCs/>
          <w:sz w:val="24"/>
          <w:szCs w:val="24"/>
        </w:rPr>
        <w:t xml:space="preserve"> </w:t>
      </w:r>
      <w:r w:rsidR="006D35FE">
        <w:rPr>
          <w:rFonts w:asciiTheme="minorHAnsi" w:hAnsiTheme="minorHAnsi"/>
          <w:bCs/>
          <w:sz w:val="24"/>
          <w:szCs w:val="24"/>
        </w:rPr>
        <w:t xml:space="preserve"> bei zweiflügeligen Varianten konzentrieren. Denn </w:t>
      </w:r>
      <w:r w:rsidR="006D35FE" w:rsidRPr="006D35FE">
        <w:rPr>
          <w:rFonts w:asciiTheme="minorHAnsi" w:hAnsiTheme="minorHAnsi"/>
          <w:bCs/>
          <w:sz w:val="24"/>
          <w:szCs w:val="24"/>
        </w:rPr>
        <w:t>NovoPorta Pl</w:t>
      </w:r>
      <w:r w:rsidR="006D35FE" w:rsidRPr="006D35FE">
        <w:rPr>
          <w:rFonts w:asciiTheme="minorHAnsi" w:hAnsiTheme="minorHAnsi"/>
          <w:bCs/>
          <w:sz w:val="24"/>
          <w:szCs w:val="24"/>
        </w:rPr>
        <w:t>a</w:t>
      </w:r>
      <w:r w:rsidR="006D35FE" w:rsidRPr="006D35FE">
        <w:rPr>
          <w:rFonts w:asciiTheme="minorHAnsi" w:hAnsiTheme="minorHAnsi"/>
          <w:bCs/>
          <w:sz w:val="24"/>
          <w:szCs w:val="24"/>
        </w:rPr>
        <w:t xml:space="preserve">no </w:t>
      </w:r>
      <w:r w:rsidR="006D35FE">
        <w:rPr>
          <w:rFonts w:asciiTheme="minorHAnsi" w:hAnsiTheme="minorHAnsi"/>
          <w:bCs/>
          <w:sz w:val="24"/>
          <w:szCs w:val="24"/>
        </w:rPr>
        <w:t xml:space="preserve">ist der erste </w:t>
      </w:r>
      <w:r w:rsidR="001317BE">
        <w:rPr>
          <w:rFonts w:asciiTheme="minorHAnsi" w:hAnsiTheme="minorHAnsi"/>
          <w:bCs/>
          <w:sz w:val="24"/>
          <w:szCs w:val="24"/>
        </w:rPr>
        <w:t xml:space="preserve">Ableger </w:t>
      </w:r>
      <w:r w:rsidR="006D35FE">
        <w:rPr>
          <w:rFonts w:asciiTheme="minorHAnsi" w:hAnsiTheme="minorHAnsi"/>
          <w:bCs/>
          <w:sz w:val="24"/>
          <w:szCs w:val="24"/>
        </w:rPr>
        <w:t xml:space="preserve">der im vergangenen Jahr eingeschlagenen Plattform-Strategie auf Basis der Türserie </w:t>
      </w:r>
      <w:r w:rsidR="006D35FE" w:rsidRPr="008C0DB8">
        <w:rPr>
          <w:rFonts w:asciiTheme="minorHAnsi" w:hAnsiTheme="minorHAnsi"/>
          <w:bCs/>
          <w:sz w:val="24"/>
          <w:szCs w:val="24"/>
        </w:rPr>
        <w:t>NovoPorta Premio</w:t>
      </w:r>
      <w:r w:rsidR="006D35FE">
        <w:rPr>
          <w:rFonts w:asciiTheme="minorHAnsi" w:hAnsiTheme="minorHAnsi"/>
          <w:bCs/>
          <w:sz w:val="24"/>
          <w:szCs w:val="24"/>
        </w:rPr>
        <w:t xml:space="preserve">, einer hochwertigen </w:t>
      </w:r>
      <w:r w:rsidR="006D35FE" w:rsidRPr="006D35FE">
        <w:rPr>
          <w:rFonts w:asciiTheme="minorHAnsi" w:hAnsiTheme="minorHAnsi"/>
          <w:bCs/>
          <w:sz w:val="24"/>
          <w:szCs w:val="24"/>
        </w:rPr>
        <w:t>Mult</w:t>
      </w:r>
      <w:r w:rsidR="006D35FE" w:rsidRPr="006D35FE">
        <w:rPr>
          <w:rFonts w:asciiTheme="minorHAnsi" w:hAnsiTheme="minorHAnsi"/>
          <w:bCs/>
          <w:sz w:val="24"/>
          <w:szCs w:val="24"/>
        </w:rPr>
        <w:t>i</w:t>
      </w:r>
      <w:r w:rsidR="006D35FE" w:rsidRPr="006D35FE">
        <w:rPr>
          <w:rFonts w:asciiTheme="minorHAnsi" w:hAnsiTheme="minorHAnsi"/>
          <w:bCs/>
          <w:sz w:val="24"/>
          <w:szCs w:val="24"/>
        </w:rPr>
        <w:t>funktions-Stahltür</w:t>
      </w:r>
      <w:r w:rsidR="006D35FE">
        <w:rPr>
          <w:rFonts w:asciiTheme="minorHAnsi" w:hAnsiTheme="minorHAnsi"/>
          <w:bCs/>
          <w:sz w:val="24"/>
          <w:szCs w:val="24"/>
        </w:rPr>
        <w:t xml:space="preserve"> für den klassischen Objektbau.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 w:rsidR="001317BE">
        <w:rPr>
          <w:rFonts w:asciiTheme="minorHAnsi" w:hAnsiTheme="minorHAnsi"/>
          <w:bCs/>
          <w:sz w:val="24"/>
          <w:szCs w:val="24"/>
        </w:rPr>
        <w:t>Somit gibt es die</w:t>
      </w:r>
      <w:r w:rsidR="007741DE" w:rsidRPr="007741DE">
        <w:rPr>
          <w:rFonts w:asciiTheme="minorHAnsi" w:hAnsiTheme="minorHAnsi"/>
          <w:bCs/>
          <w:sz w:val="24"/>
          <w:szCs w:val="24"/>
        </w:rPr>
        <w:t xml:space="preserve"> </w:t>
      </w:r>
      <w:r w:rsidR="007741DE" w:rsidRPr="006D35FE">
        <w:rPr>
          <w:rFonts w:asciiTheme="minorHAnsi" w:hAnsiTheme="minorHAnsi"/>
          <w:bCs/>
          <w:sz w:val="24"/>
          <w:szCs w:val="24"/>
        </w:rPr>
        <w:t xml:space="preserve">NovoPorta </w:t>
      </w:r>
      <w:proofErr w:type="spellStart"/>
      <w:r w:rsidR="007741DE" w:rsidRPr="006D35FE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 w:rsidR="001317BE">
        <w:rPr>
          <w:rFonts w:asciiTheme="minorHAnsi" w:hAnsiTheme="minorHAnsi"/>
          <w:bCs/>
          <w:sz w:val="24"/>
          <w:szCs w:val="24"/>
        </w:rPr>
        <w:t xml:space="preserve">ebenfalls </w:t>
      </w:r>
      <w:r w:rsidR="007741DE" w:rsidRPr="00E846B8">
        <w:rPr>
          <w:rFonts w:asciiTheme="minorHAnsi" w:hAnsiTheme="minorHAnsi"/>
          <w:bCs/>
          <w:sz w:val="24"/>
          <w:szCs w:val="24"/>
        </w:rPr>
        <w:t>als T30-</w:t>
      </w:r>
      <w:r w:rsidR="00E846B8" w:rsidRPr="00E846B8">
        <w:rPr>
          <w:rFonts w:asciiTheme="minorHAnsi" w:hAnsiTheme="minorHAnsi"/>
          <w:bCs/>
          <w:sz w:val="24"/>
          <w:szCs w:val="24"/>
        </w:rPr>
        <w:t>Feuerschutztür</w:t>
      </w:r>
      <w:r w:rsidR="007741DE" w:rsidRPr="00E846B8">
        <w:rPr>
          <w:rFonts w:asciiTheme="minorHAnsi" w:hAnsiTheme="minorHAnsi"/>
          <w:bCs/>
          <w:sz w:val="24"/>
          <w:szCs w:val="24"/>
        </w:rPr>
        <w:t>, aber auch als Rauchschutz-, Schal</w:t>
      </w:r>
      <w:r w:rsidR="007741DE" w:rsidRPr="00E846B8">
        <w:rPr>
          <w:rFonts w:asciiTheme="minorHAnsi" w:hAnsiTheme="minorHAnsi"/>
          <w:bCs/>
          <w:sz w:val="24"/>
          <w:szCs w:val="24"/>
        </w:rPr>
        <w:t>l</w:t>
      </w:r>
      <w:r w:rsidR="007741DE" w:rsidRPr="00E846B8">
        <w:rPr>
          <w:rFonts w:asciiTheme="minorHAnsi" w:hAnsiTheme="minorHAnsi"/>
          <w:bCs/>
          <w:sz w:val="24"/>
          <w:szCs w:val="24"/>
        </w:rPr>
        <w:t xml:space="preserve">schutz-, Mehrzweck- oder </w:t>
      </w:r>
      <w:r w:rsidR="00E846B8" w:rsidRPr="00E846B8">
        <w:rPr>
          <w:rFonts w:asciiTheme="minorHAnsi" w:hAnsiTheme="minorHAnsi"/>
          <w:bCs/>
          <w:sz w:val="24"/>
          <w:szCs w:val="24"/>
        </w:rPr>
        <w:t>RC2-</w:t>
      </w:r>
      <w:r w:rsidR="007741DE" w:rsidRPr="00E846B8">
        <w:rPr>
          <w:rFonts w:asciiTheme="minorHAnsi" w:hAnsiTheme="minorHAnsi"/>
          <w:bCs/>
          <w:sz w:val="24"/>
          <w:szCs w:val="24"/>
        </w:rPr>
        <w:t>Sicherheitstür</w:t>
      </w:r>
      <w:r w:rsidR="007741DE">
        <w:rPr>
          <w:rFonts w:asciiTheme="minorHAnsi" w:hAnsiTheme="minorHAnsi"/>
          <w:bCs/>
          <w:sz w:val="24"/>
          <w:szCs w:val="24"/>
        </w:rPr>
        <w:t xml:space="preserve"> – auf e</w:t>
      </w:r>
      <w:r w:rsidR="007741DE">
        <w:rPr>
          <w:rFonts w:asciiTheme="minorHAnsi" w:hAnsiTheme="minorHAnsi"/>
          <w:bCs/>
          <w:sz w:val="24"/>
          <w:szCs w:val="24"/>
        </w:rPr>
        <w:t>i</w:t>
      </w:r>
      <w:r w:rsidR="007741DE">
        <w:rPr>
          <w:rFonts w:asciiTheme="minorHAnsi" w:hAnsiTheme="minorHAnsi"/>
          <w:bCs/>
          <w:sz w:val="24"/>
          <w:szCs w:val="24"/>
        </w:rPr>
        <w:t>nem Designniveau, das bis in Details höchsten visuellen und funktionalen A</w:t>
      </w:r>
      <w:r w:rsidR="007741DE">
        <w:rPr>
          <w:rFonts w:asciiTheme="minorHAnsi" w:hAnsiTheme="minorHAnsi"/>
          <w:bCs/>
          <w:sz w:val="24"/>
          <w:szCs w:val="24"/>
        </w:rPr>
        <w:t>n</w:t>
      </w:r>
      <w:r w:rsidR="007741DE">
        <w:rPr>
          <w:rFonts w:asciiTheme="minorHAnsi" w:hAnsiTheme="minorHAnsi"/>
          <w:bCs/>
          <w:sz w:val="24"/>
          <w:szCs w:val="24"/>
        </w:rPr>
        <w:t>forderungen entspricht.</w:t>
      </w:r>
    </w:p>
    <w:p w:rsidR="007741DE" w:rsidRDefault="007741DE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741DE" w:rsidRDefault="007741DE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 Highlights</w:t>
      </w:r>
    </w:p>
    <w:p w:rsidR="0063100A" w:rsidRDefault="0063100A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A879D9" w:rsidRDefault="00A879D9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Mit dem </w:t>
      </w:r>
      <w:r w:rsidR="007741DE">
        <w:rPr>
          <w:rFonts w:asciiTheme="minorHAnsi" w:hAnsiTheme="minorHAnsi"/>
          <w:bCs/>
          <w:sz w:val="24"/>
          <w:szCs w:val="24"/>
        </w:rPr>
        <w:t>stumpfe</w:t>
      </w:r>
      <w:r>
        <w:rPr>
          <w:rFonts w:asciiTheme="minorHAnsi" w:hAnsiTheme="minorHAnsi"/>
          <w:bCs/>
          <w:sz w:val="24"/>
          <w:szCs w:val="24"/>
        </w:rPr>
        <w:t>n</w:t>
      </w:r>
      <w:r w:rsidR="007741DE" w:rsidRPr="007741DE">
        <w:rPr>
          <w:rFonts w:asciiTheme="minorHAnsi" w:hAnsiTheme="minorHAnsi"/>
          <w:bCs/>
          <w:sz w:val="24"/>
          <w:szCs w:val="24"/>
        </w:rPr>
        <w:t xml:space="preserve"> Türeinschlag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erweitert Novoferm den innenarchitekton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schen Spielraum für Räume, die durch ihre Gesamtwirkung 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überzeugen. </w:t>
      </w:r>
      <w:r w:rsidRPr="00A879D9">
        <w:rPr>
          <w:rFonts w:asciiTheme="minorHAnsi" w:hAnsiTheme="minorHAnsi"/>
          <w:bCs/>
          <w:sz w:val="24"/>
          <w:szCs w:val="24"/>
        </w:rPr>
        <w:t>Nov</w:t>
      </w:r>
      <w:r w:rsidRPr="00A879D9">
        <w:rPr>
          <w:rFonts w:asciiTheme="minorHAnsi" w:hAnsiTheme="minorHAnsi"/>
          <w:bCs/>
          <w:sz w:val="24"/>
          <w:szCs w:val="24"/>
        </w:rPr>
        <w:t>o</w:t>
      </w:r>
      <w:r w:rsidRPr="00A879D9">
        <w:rPr>
          <w:rFonts w:asciiTheme="minorHAnsi" w:hAnsiTheme="minorHAnsi"/>
          <w:bCs/>
          <w:sz w:val="24"/>
          <w:szCs w:val="24"/>
        </w:rPr>
        <w:t>Porta Plano</w:t>
      </w:r>
      <w:r>
        <w:rPr>
          <w:rFonts w:asciiTheme="minorHAnsi" w:hAnsiTheme="minorHAnsi"/>
          <w:bCs/>
          <w:sz w:val="24"/>
          <w:szCs w:val="24"/>
        </w:rPr>
        <w:t xml:space="preserve"> wirkt durch ihr </w:t>
      </w:r>
      <w:r w:rsidRPr="007741DE">
        <w:rPr>
          <w:rFonts w:asciiTheme="minorHAnsi" w:hAnsiTheme="minorHAnsi"/>
          <w:bCs/>
          <w:sz w:val="24"/>
          <w:szCs w:val="24"/>
        </w:rPr>
        <w:t>glatte</w:t>
      </w:r>
      <w:r>
        <w:rPr>
          <w:rFonts w:asciiTheme="minorHAnsi" w:hAnsiTheme="minorHAnsi"/>
          <w:bCs/>
          <w:sz w:val="24"/>
          <w:szCs w:val="24"/>
        </w:rPr>
        <w:t>s</w:t>
      </w:r>
      <w:r w:rsidRPr="007741DE">
        <w:rPr>
          <w:rFonts w:asciiTheme="minorHAnsi" w:hAnsiTheme="minorHAnsi"/>
          <w:bCs/>
          <w:sz w:val="24"/>
          <w:szCs w:val="24"/>
        </w:rPr>
        <w:t>, flächenbündiges Design</w:t>
      </w:r>
      <w:r w:rsidR="00361969">
        <w:rPr>
          <w:rFonts w:asciiTheme="minorHAnsi" w:hAnsiTheme="minorHAnsi"/>
          <w:bCs/>
          <w:sz w:val="24"/>
          <w:szCs w:val="24"/>
        </w:rPr>
        <w:t xml:space="preserve"> </w:t>
      </w:r>
      <w:r w:rsidR="00045BE9">
        <w:rPr>
          <w:rFonts w:asciiTheme="minorHAnsi" w:hAnsiTheme="minorHAnsi"/>
          <w:bCs/>
          <w:sz w:val="24"/>
          <w:szCs w:val="24"/>
        </w:rPr>
        <w:t xml:space="preserve">und </w:t>
      </w:r>
      <w:r>
        <w:rPr>
          <w:rFonts w:asciiTheme="minorHAnsi" w:hAnsiTheme="minorHAnsi"/>
          <w:bCs/>
          <w:sz w:val="24"/>
          <w:szCs w:val="24"/>
        </w:rPr>
        <w:t>bei zweiflügel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gen Türen </w:t>
      </w:r>
      <w:r w:rsidR="00045BE9">
        <w:rPr>
          <w:rFonts w:asciiTheme="minorHAnsi" w:hAnsiTheme="minorHAnsi"/>
          <w:bCs/>
          <w:sz w:val="24"/>
          <w:szCs w:val="24"/>
        </w:rPr>
        <w:t xml:space="preserve">insbesondere </w:t>
      </w:r>
      <w:r w:rsidR="00E846B8">
        <w:rPr>
          <w:rFonts w:asciiTheme="minorHAnsi" w:hAnsiTheme="minorHAnsi"/>
          <w:bCs/>
          <w:sz w:val="24"/>
          <w:szCs w:val="24"/>
        </w:rPr>
        <w:t xml:space="preserve">auch </w:t>
      </w:r>
      <w:r>
        <w:rPr>
          <w:rFonts w:asciiTheme="minorHAnsi" w:hAnsiTheme="minorHAnsi"/>
          <w:bCs/>
          <w:sz w:val="24"/>
          <w:szCs w:val="24"/>
        </w:rPr>
        <w:t>durch einen f</w:t>
      </w:r>
      <w:r w:rsidRPr="00A879D9">
        <w:rPr>
          <w:rFonts w:asciiTheme="minorHAnsi" w:hAnsiTheme="minorHAnsi"/>
          <w:bCs/>
          <w:sz w:val="24"/>
          <w:szCs w:val="24"/>
        </w:rPr>
        <w:t>lächenbündige</w:t>
      </w:r>
      <w:r>
        <w:rPr>
          <w:rFonts w:asciiTheme="minorHAnsi" w:hAnsiTheme="minorHAnsi"/>
          <w:bCs/>
          <w:sz w:val="24"/>
          <w:szCs w:val="24"/>
        </w:rPr>
        <w:t>n</w:t>
      </w:r>
      <w:r w:rsidRPr="00A879D9">
        <w:rPr>
          <w:rFonts w:asciiTheme="minorHAnsi" w:hAnsiTheme="minorHAnsi"/>
          <w:bCs/>
          <w:sz w:val="24"/>
          <w:szCs w:val="24"/>
        </w:rPr>
        <w:t xml:space="preserve"> </w:t>
      </w:r>
      <w:proofErr w:type="gramStart"/>
      <w:r w:rsidRPr="00A879D9">
        <w:rPr>
          <w:rFonts w:asciiTheme="minorHAnsi" w:hAnsiTheme="minorHAnsi"/>
          <w:bCs/>
          <w:sz w:val="24"/>
          <w:szCs w:val="24"/>
        </w:rPr>
        <w:t>Mittela</w:t>
      </w:r>
      <w:r w:rsidRPr="00A879D9">
        <w:rPr>
          <w:rFonts w:asciiTheme="minorHAnsi" w:hAnsiTheme="minorHAnsi"/>
          <w:bCs/>
          <w:sz w:val="24"/>
          <w:szCs w:val="24"/>
        </w:rPr>
        <w:t>n</w:t>
      </w:r>
      <w:r w:rsidRPr="00A879D9">
        <w:rPr>
          <w:rFonts w:asciiTheme="minorHAnsi" w:hAnsiTheme="minorHAnsi"/>
          <w:bCs/>
          <w:sz w:val="24"/>
          <w:szCs w:val="24"/>
        </w:rPr>
        <w:t>schlag</w:t>
      </w:r>
      <w:r>
        <w:rPr>
          <w:rFonts w:asciiTheme="minorHAnsi" w:hAnsiTheme="minorHAnsi"/>
          <w:bCs/>
          <w:sz w:val="24"/>
          <w:szCs w:val="24"/>
        </w:rPr>
        <w:t xml:space="preserve"> 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lastRenderedPageBreak/>
        <w:t xml:space="preserve">Der </w:t>
      </w:r>
      <w:r w:rsidRPr="00A879D9">
        <w:rPr>
          <w:rFonts w:asciiTheme="minorHAnsi" w:hAnsiTheme="minorHAnsi"/>
          <w:bCs/>
          <w:sz w:val="24"/>
          <w:szCs w:val="24"/>
        </w:rPr>
        <w:t>Aufschäumerstreifen</w:t>
      </w:r>
      <w:r>
        <w:rPr>
          <w:rFonts w:asciiTheme="minorHAnsi" w:hAnsiTheme="minorHAnsi"/>
          <w:bCs/>
          <w:sz w:val="24"/>
          <w:szCs w:val="24"/>
        </w:rPr>
        <w:t xml:space="preserve"> ist zurückliegend </w:t>
      </w:r>
      <w:r w:rsidR="0063100A">
        <w:rPr>
          <w:rFonts w:asciiTheme="minorHAnsi" w:hAnsiTheme="minorHAnsi"/>
          <w:bCs/>
          <w:sz w:val="24"/>
          <w:szCs w:val="24"/>
        </w:rPr>
        <w:t>aufgebracht, um die optische Wi</w:t>
      </w:r>
      <w:r w:rsidR="0063100A">
        <w:rPr>
          <w:rFonts w:asciiTheme="minorHAnsi" w:hAnsiTheme="minorHAnsi"/>
          <w:bCs/>
          <w:sz w:val="24"/>
          <w:szCs w:val="24"/>
        </w:rPr>
        <w:t>r</w:t>
      </w:r>
      <w:r w:rsidR="0063100A">
        <w:rPr>
          <w:rFonts w:asciiTheme="minorHAnsi" w:hAnsiTheme="minorHAnsi"/>
          <w:bCs/>
          <w:sz w:val="24"/>
          <w:szCs w:val="24"/>
        </w:rPr>
        <w:t xml:space="preserve">kung nicht zu beeinträchtigen. </w:t>
      </w:r>
    </w:p>
    <w:p w:rsidR="0063100A" w:rsidRDefault="0063100A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65731B" w:rsidRDefault="0065731B" w:rsidP="0065731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Die attraktive Optik der </w:t>
      </w:r>
      <w:r w:rsidRPr="007741DE">
        <w:rPr>
          <w:rFonts w:asciiTheme="minorHAnsi" w:hAnsiTheme="minorHAnsi"/>
          <w:bCs/>
          <w:sz w:val="24"/>
          <w:szCs w:val="24"/>
        </w:rPr>
        <w:t>NovoPorta Plano</w:t>
      </w:r>
      <w:r>
        <w:rPr>
          <w:rFonts w:asciiTheme="minorHAnsi" w:hAnsiTheme="minorHAnsi"/>
          <w:bCs/>
          <w:sz w:val="24"/>
          <w:szCs w:val="24"/>
        </w:rPr>
        <w:t xml:space="preserve"> wird schon in der Standardvariante durch hochwertige Details </w:t>
      </w:r>
      <w:r w:rsidR="00167922">
        <w:rPr>
          <w:rFonts w:asciiTheme="minorHAnsi" w:hAnsiTheme="minorHAnsi"/>
          <w:bCs/>
          <w:sz w:val="24"/>
          <w:szCs w:val="24"/>
        </w:rPr>
        <w:t>geprägt</w:t>
      </w:r>
      <w:r>
        <w:rPr>
          <w:rFonts w:asciiTheme="minorHAnsi" w:hAnsiTheme="minorHAnsi"/>
          <w:bCs/>
          <w:sz w:val="24"/>
          <w:szCs w:val="24"/>
        </w:rPr>
        <w:t xml:space="preserve">. Die Bänder in </w:t>
      </w:r>
      <w:r w:rsidRPr="0065731B">
        <w:rPr>
          <w:rFonts w:asciiTheme="minorHAnsi" w:hAnsiTheme="minorHAnsi"/>
          <w:bCs/>
          <w:sz w:val="24"/>
          <w:szCs w:val="24"/>
        </w:rPr>
        <w:t>3-D-justierbare</w:t>
      </w:r>
      <w:r>
        <w:rPr>
          <w:rFonts w:asciiTheme="minorHAnsi" w:hAnsiTheme="minorHAnsi"/>
          <w:bCs/>
          <w:sz w:val="24"/>
          <w:szCs w:val="24"/>
        </w:rPr>
        <w:t>r</w:t>
      </w:r>
      <w:r w:rsidRPr="0065731B">
        <w:rPr>
          <w:rFonts w:asciiTheme="minorHAnsi" w:hAnsiTheme="minorHAnsi"/>
          <w:bCs/>
          <w:sz w:val="24"/>
          <w:szCs w:val="24"/>
        </w:rPr>
        <w:t xml:space="preserve"> Ausführung </w:t>
      </w:r>
      <w:r>
        <w:rPr>
          <w:rFonts w:asciiTheme="minorHAnsi" w:hAnsiTheme="minorHAnsi"/>
          <w:bCs/>
          <w:sz w:val="24"/>
          <w:szCs w:val="24"/>
        </w:rPr>
        <w:t xml:space="preserve">sind </w:t>
      </w:r>
      <w:r w:rsidRPr="0065731B">
        <w:rPr>
          <w:rFonts w:asciiTheme="minorHAnsi" w:hAnsiTheme="minorHAnsi"/>
          <w:bCs/>
          <w:sz w:val="24"/>
          <w:szCs w:val="24"/>
        </w:rPr>
        <w:t xml:space="preserve">robust, schlank und von </w:t>
      </w:r>
      <w:r>
        <w:rPr>
          <w:rFonts w:asciiTheme="minorHAnsi" w:hAnsiTheme="minorHAnsi"/>
          <w:bCs/>
          <w:sz w:val="24"/>
          <w:szCs w:val="24"/>
        </w:rPr>
        <w:t>dezentem</w:t>
      </w:r>
      <w:r w:rsidRPr="0065731B">
        <w:rPr>
          <w:rFonts w:asciiTheme="minorHAnsi" w:hAnsiTheme="minorHAnsi"/>
          <w:bCs/>
          <w:sz w:val="24"/>
          <w:szCs w:val="24"/>
        </w:rPr>
        <w:t xml:space="preserve"> Design</w:t>
      </w:r>
      <w:r w:rsidR="0063100A">
        <w:rPr>
          <w:rFonts w:asciiTheme="minorHAnsi" w:hAnsiTheme="minorHAnsi"/>
          <w:bCs/>
          <w:sz w:val="24"/>
          <w:szCs w:val="24"/>
        </w:rPr>
        <w:t>;</w:t>
      </w:r>
      <w:r>
        <w:rPr>
          <w:rFonts w:asciiTheme="minorHAnsi" w:hAnsiTheme="minorHAnsi"/>
          <w:bCs/>
          <w:sz w:val="24"/>
          <w:szCs w:val="24"/>
        </w:rPr>
        <w:t xml:space="preserve"> die </w:t>
      </w:r>
      <w:r w:rsidRPr="0065731B">
        <w:rPr>
          <w:rFonts w:asciiTheme="minorHAnsi" w:hAnsiTheme="minorHAnsi"/>
          <w:bCs/>
          <w:sz w:val="24"/>
          <w:szCs w:val="24"/>
        </w:rPr>
        <w:t>Rosettenb</w:t>
      </w:r>
      <w:r w:rsidRPr="0065731B">
        <w:rPr>
          <w:rFonts w:asciiTheme="minorHAnsi" w:hAnsiTheme="minorHAnsi"/>
          <w:bCs/>
          <w:sz w:val="24"/>
          <w:szCs w:val="24"/>
        </w:rPr>
        <w:t>e</w:t>
      </w:r>
      <w:r w:rsidRPr="0065731B">
        <w:rPr>
          <w:rFonts w:asciiTheme="minorHAnsi" w:hAnsiTheme="minorHAnsi"/>
          <w:bCs/>
          <w:sz w:val="24"/>
          <w:szCs w:val="24"/>
        </w:rPr>
        <w:t>schläge</w:t>
      </w:r>
      <w:r w:rsidR="00D524AB">
        <w:rPr>
          <w:rFonts w:asciiTheme="minorHAnsi" w:hAnsiTheme="minorHAnsi"/>
          <w:bCs/>
          <w:sz w:val="24"/>
          <w:szCs w:val="24"/>
        </w:rPr>
        <w:t xml:space="preserve"> s</w:t>
      </w:r>
      <w:r w:rsidR="0063100A">
        <w:rPr>
          <w:rFonts w:asciiTheme="minorHAnsi" w:hAnsiTheme="minorHAnsi"/>
          <w:bCs/>
          <w:sz w:val="24"/>
          <w:szCs w:val="24"/>
        </w:rPr>
        <w:t xml:space="preserve">ind </w:t>
      </w:r>
      <w:r>
        <w:rPr>
          <w:rFonts w:asciiTheme="minorHAnsi" w:hAnsiTheme="minorHAnsi"/>
          <w:bCs/>
          <w:sz w:val="24"/>
          <w:szCs w:val="24"/>
        </w:rPr>
        <w:t xml:space="preserve">in der Basisvariante </w:t>
      </w:r>
      <w:r w:rsidRPr="0065731B">
        <w:rPr>
          <w:rFonts w:asciiTheme="minorHAnsi" w:hAnsiTheme="minorHAnsi"/>
          <w:bCs/>
          <w:sz w:val="24"/>
          <w:szCs w:val="24"/>
        </w:rPr>
        <w:t>aus glänzendem Kunststoff</w:t>
      </w:r>
      <w:r>
        <w:rPr>
          <w:rFonts w:asciiTheme="minorHAnsi" w:hAnsiTheme="minorHAnsi"/>
          <w:bCs/>
          <w:sz w:val="24"/>
          <w:szCs w:val="24"/>
        </w:rPr>
        <w:t xml:space="preserve">, </w:t>
      </w:r>
      <w:r w:rsidR="00D41AAB">
        <w:rPr>
          <w:rFonts w:asciiTheme="minorHAnsi" w:hAnsiTheme="minorHAnsi"/>
          <w:bCs/>
          <w:sz w:val="24"/>
          <w:szCs w:val="24"/>
        </w:rPr>
        <w:t>wobei zahlreiche Designs in Ede</w:t>
      </w:r>
      <w:r w:rsidR="00D41AAB">
        <w:rPr>
          <w:rFonts w:asciiTheme="minorHAnsi" w:hAnsiTheme="minorHAnsi"/>
          <w:bCs/>
          <w:sz w:val="24"/>
          <w:szCs w:val="24"/>
        </w:rPr>
        <w:t>l</w:t>
      </w:r>
      <w:r w:rsidR="00D41AAB">
        <w:rPr>
          <w:rFonts w:asciiTheme="minorHAnsi" w:hAnsiTheme="minorHAnsi"/>
          <w:bCs/>
          <w:sz w:val="24"/>
          <w:szCs w:val="24"/>
        </w:rPr>
        <w:t xml:space="preserve">stahl oder Leichtmetall individuelle Lösungen erlauben. Und: Selbstverständlich liefert Novoferm die Plano mit einem </w:t>
      </w:r>
      <w:r w:rsidR="00D41AAB" w:rsidRPr="00D41AAB">
        <w:rPr>
          <w:rFonts w:asciiTheme="minorHAnsi" w:hAnsiTheme="minorHAnsi"/>
          <w:bCs/>
          <w:sz w:val="24"/>
          <w:szCs w:val="24"/>
        </w:rPr>
        <w:t>hochwertigem Einsteckschloss</w:t>
      </w:r>
      <w:r w:rsidR="00E846B8">
        <w:rPr>
          <w:rFonts w:asciiTheme="minorHAnsi" w:hAnsiTheme="minorHAnsi"/>
          <w:bCs/>
          <w:sz w:val="24"/>
          <w:szCs w:val="24"/>
        </w:rPr>
        <w:t xml:space="preserve"> samt Ede</w:t>
      </w:r>
      <w:r w:rsidR="00E846B8">
        <w:rPr>
          <w:rFonts w:asciiTheme="minorHAnsi" w:hAnsiTheme="minorHAnsi"/>
          <w:bCs/>
          <w:sz w:val="24"/>
          <w:szCs w:val="24"/>
        </w:rPr>
        <w:t>l</w:t>
      </w:r>
      <w:r w:rsidR="00E846B8">
        <w:rPr>
          <w:rFonts w:asciiTheme="minorHAnsi" w:hAnsiTheme="minorHAnsi"/>
          <w:bCs/>
          <w:sz w:val="24"/>
          <w:szCs w:val="24"/>
        </w:rPr>
        <w:t>stahlstulp</w:t>
      </w:r>
      <w:r w:rsidR="00D41AAB">
        <w:rPr>
          <w:rFonts w:asciiTheme="minorHAnsi" w:hAnsiTheme="minorHAnsi"/>
          <w:bCs/>
          <w:sz w:val="24"/>
          <w:szCs w:val="24"/>
        </w:rPr>
        <w:t>.</w:t>
      </w:r>
    </w:p>
    <w:p w:rsidR="0065731B" w:rsidRDefault="0065731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41AAB" w:rsidRDefault="00D41AA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 Varianten</w:t>
      </w:r>
    </w:p>
    <w:p w:rsidR="00B352B7" w:rsidRDefault="00B352B7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41AAB" w:rsidRDefault="00D41AA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Die Vielfalt der Gestaltungsoptionen zeigt sich naturgemäß an der Auswahl von Formaten, Farben und Oberflächendesign. </w:t>
      </w:r>
      <w:r w:rsidRPr="00D41AAB">
        <w:rPr>
          <w:rFonts w:asciiTheme="minorHAnsi" w:hAnsiTheme="minorHAnsi"/>
          <w:bCs/>
          <w:sz w:val="24"/>
          <w:szCs w:val="24"/>
        </w:rPr>
        <w:t xml:space="preserve">NovoPorta Plano gibt es </w:t>
      </w:r>
      <w:r w:rsidR="00D524AB">
        <w:rPr>
          <w:rFonts w:asciiTheme="minorHAnsi" w:hAnsiTheme="minorHAnsi"/>
          <w:bCs/>
          <w:sz w:val="24"/>
          <w:szCs w:val="24"/>
        </w:rPr>
        <w:t xml:space="preserve">sowohl </w:t>
      </w:r>
      <w:r>
        <w:rPr>
          <w:rFonts w:asciiTheme="minorHAnsi" w:hAnsiTheme="minorHAnsi"/>
          <w:bCs/>
          <w:sz w:val="24"/>
          <w:szCs w:val="24"/>
        </w:rPr>
        <w:t xml:space="preserve">als </w:t>
      </w:r>
      <w:r w:rsidRPr="00D41AAB">
        <w:rPr>
          <w:rFonts w:asciiTheme="minorHAnsi" w:hAnsiTheme="minorHAnsi"/>
          <w:bCs/>
          <w:sz w:val="24"/>
          <w:szCs w:val="24"/>
        </w:rPr>
        <w:t>ein-</w:t>
      </w:r>
      <w:r w:rsidR="00D524AB">
        <w:rPr>
          <w:rFonts w:asciiTheme="minorHAnsi" w:hAnsiTheme="minorHAnsi"/>
          <w:bCs/>
          <w:sz w:val="24"/>
          <w:szCs w:val="24"/>
        </w:rPr>
        <w:t xml:space="preserve"> </w:t>
      </w:r>
      <w:r w:rsidR="0063100A">
        <w:rPr>
          <w:rFonts w:asciiTheme="minorHAnsi" w:hAnsiTheme="minorHAnsi"/>
          <w:bCs/>
          <w:sz w:val="24"/>
          <w:szCs w:val="24"/>
        </w:rPr>
        <w:t xml:space="preserve">oder </w:t>
      </w:r>
      <w:r w:rsidRPr="00D41AAB">
        <w:rPr>
          <w:rFonts w:asciiTheme="minorHAnsi" w:hAnsiTheme="minorHAnsi"/>
          <w:bCs/>
          <w:sz w:val="24"/>
          <w:szCs w:val="24"/>
        </w:rPr>
        <w:t>zweiflügelig</w:t>
      </w:r>
      <w:r>
        <w:rPr>
          <w:rFonts w:asciiTheme="minorHAnsi" w:hAnsiTheme="minorHAnsi"/>
          <w:bCs/>
          <w:sz w:val="24"/>
          <w:szCs w:val="24"/>
        </w:rPr>
        <w:t>e Tür</w:t>
      </w:r>
      <w:r w:rsidRPr="00D41AAB">
        <w:rPr>
          <w:rFonts w:asciiTheme="minorHAnsi" w:hAnsiTheme="minorHAnsi"/>
          <w:bCs/>
          <w:sz w:val="24"/>
          <w:szCs w:val="24"/>
        </w:rPr>
        <w:t xml:space="preserve"> in individuell planbaren Größen bis zu 2.500 x 2.500 mm.</w:t>
      </w:r>
      <w:r>
        <w:rPr>
          <w:rFonts w:asciiTheme="minorHAnsi" w:hAnsiTheme="minorHAnsi"/>
          <w:bCs/>
          <w:sz w:val="24"/>
          <w:szCs w:val="24"/>
        </w:rPr>
        <w:t xml:space="preserve"> Sie kann in allen Variationen </w:t>
      </w:r>
      <w:r w:rsidR="0063100A">
        <w:rPr>
          <w:rFonts w:asciiTheme="minorHAnsi" w:hAnsiTheme="minorHAnsi"/>
          <w:bCs/>
          <w:sz w:val="24"/>
          <w:szCs w:val="24"/>
        </w:rPr>
        <w:t xml:space="preserve">mit einer </w:t>
      </w:r>
      <w:r>
        <w:rPr>
          <w:rFonts w:asciiTheme="minorHAnsi" w:hAnsiTheme="minorHAnsi"/>
          <w:bCs/>
          <w:sz w:val="24"/>
          <w:szCs w:val="24"/>
        </w:rPr>
        <w:t>Normverglasung in verschiedenen F</w:t>
      </w:r>
      <w:r w:rsidR="00B352B7">
        <w:rPr>
          <w:rFonts w:asciiTheme="minorHAnsi" w:hAnsiTheme="minorHAnsi"/>
          <w:bCs/>
          <w:sz w:val="24"/>
          <w:szCs w:val="24"/>
        </w:rPr>
        <w:t>ensterf</w:t>
      </w:r>
      <w:r>
        <w:rPr>
          <w:rFonts w:asciiTheme="minorHAnsi" w:hAnsiTheme="minorHAnsi"/>
          <w:bCs/>
          <w:sz w:val="24"/>
          <w:szCs w:val="24"/>
        </w:rPr>
        <w:t>ormen</w:t>
      </w:r>
      <w:r w:rsidR="00B352B7">
        <w:rPr>
          <w:rFonts w:asciiTheme="minorHAnsi" w:hAnsiTheme="minorHAnsi"/>
          <w:bCs/>
          <w:sz w:val="24"/>
          <w:szCs w:val="24"/>
        </w:rPr>
        <w:t xml:space="preserve"> wie </w:t>
      </w:r>
      <w:r w:rsidR="00D524AB">
        <w:rPr>
          <w:rFonts w:asciiTheme="minorHAnsi" w:hAnsiTheme="minorHAnsi"/>
          <w:bCs/>
          <w:sz w:val="24"/>
          <w:szCs w:val="24"/>
        </w:rPr>
        <w:t xml:space="preserve">auch </w:t>
      </w:r>
      <w:r w:rsidR="0063100A">
        <w:rPr>
          <w:rFonts w:asciiTheme="minorHAnsi" w:hAnsiTheme="minorHAnsi"/>
          <w:bCs/>
          <w:sz w:val="24"/>
          <w:szCs w:val="24"/>
        </w:rPr>
        <w:t xml:space="preserve">mit </w:t>
      </w:r>
      <w:r w:rsidR="00B352B7">
        <w:rPr>
          <w:rFonts w:asciiTheme="minorHAnsi" w:hAnsiTheme="minorHAnsi"/>
          <w:bCs/>
          <w:sz w:val="24"/>
          <w:szCs w:val="24"/>
        </w:rPr>
        <w:t>untersch</w:t>
      </w:r>
      <w:r w:rsidR="0063100A">
        <w:rPr>
          <w:rFonts w:asciiTheme="minorHAnsi" w:hAnsiTheme="minorHAnsi"/>
          <w:bCs/>
          <w:sz w:val="24"/>
          <w:szCs w:val="24"/>
        </w:rPr>
        <w:t>i</w:t>
      </w:r>
      <w:r w:rsidR="00B352B7">
        <w:rPr>
          <w:rFonts w:asciiTheme="minorHAnsi" w:hAnsiTheme="minorHAnsi"/>
          <w:bCs/>
          <w:sz w:val="24"/>
          <w:szCs w:val="24"/>
        </w:rPr>
        <w:t>edlichen Sonderverglasungen ausgesta</w:t>
      </w:r>
      <w:r w:rsidR="00B352B7">
        <w:rPr>
          <w:rFonts w:asciiTheme="minorHAnsi" w:hAnsiTheme="minorHAnsi"/>
          <w:bCs/>
          <w:sz w:val="24"/>
          <w:szCs w:val="24"/>
        </w:rPr>
        <w:t>t</w:t>
      </w:r>
      <w:r w:rsidR="00B352B7">
        <w:rPr>
          <w:rFonts w:asciiTheme="minorHAnsi" w:hAnsiTheme="minorHAnsi"/>
          <w:bCs/>
          <w:sz w:val="24"/>
          <w:szCs w:val="24"/>
        </w:rPr>
        <w:t>tet werden.</w:t>
      </w:r>
    </w:p>
    <w:p w:rsidR="00B352B7" w:rsidRPr="007741DE" w:rsidRDefault="00B352B7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352B7" w:rsidRDefault="0063100A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Für die</w:t>
      </w:r>
      <w:r w:rsidR="00B352B7">
        <w:rPr>
          <w:rFonts w:asciiTheme="minorHAnsi" w:hAnsiTheme="minorHAnsi"/>
          <w:bCs/>
          <w:sz w:val="24"/>
          <w:szCs w:val="24"/>
        </w:rPr>
        <w:t xml:space="preserve"> Basisversion erhält die </w:t>
      </w:r>
      <w:r w:rsidR="00B352B7" w:rsidRPr="00B352B7">
        <w:rPr>
          <w:rFonts w:asciiTheme="minorHAnsi" w:hAnsiTheme="minorHAnsi"/>
          <w:bCs/>
          <w:sz w:val="24"/>
          <w:szCs w:val="24"/>
        </w:rPr>
        <w:t>NovoPorta Plano eine reinweiße Pulverbeschic</w:t>
      </w:r>
      <w:r w:rsidR="00B352B7" w:rsidRPr="00B352B7">
        <w:rPr>
          <w:rFonts w:asciiTheme="minorHAnsi" w:hAnsiTheme="minorHAnsi"/>
          <w:bCs/>
          <w:sz w:val="24"/>
          <w:szCs w:val="24"/>
        </w:rPr>
        <w:t>h</w:t>
      </w:r>
      <w:r w:rsidR="00B352B7" w:rsidRPr="00B352B7">
        <w:rPr>
          <w:rFonts w:asciiTheme="minorHAnsi" w:hAnsiTheme="minorHAnsi"/>
          <w:bCs/>
          <w:sz w:val="24"/>
          <w:szCs w:val="24"/>
        </w:rPr>
        <w:t>t</w:t>
      </w:r>
      <w:r w:rsidR="00B352B7">
        <w:rPr>
          <w:rFonts w:asciiTheme="minorHAnsi" w:hAnsiTheme="minorHAnsi"/>
          <w:bCs/>
          <w:sz w:val="24"/>
          <w:szCs w:val="24"/>
        </w:rPr>
        <w:t xml:space="preserve">ung, die </w:t>
      </w:r>
      <w:r>
        <w:rPr>
          <w:rFonts w:asciiTheme="minorHAnsi" w:hAnsiTheme="minorHAnsi"/>
          <w:bCs/>
          <w:sz w:val="24"/>
          <w:szCs w:val="24"/>
        </w:rPr>
        <w:t xml:space="preserve">schon </w:t>
      </w:r>
      <w:r w:rsidR="00B352B7">
        <w:rPr>
          <w:rFonts w:asciiTheme="minorHAnsi" w:hAnsiTheme="minorHAnsi"/>
          <w:bCs/>
          <w:sz w:val="24"/>
          <w:szCs w:val="24"/>
        </w:rPr>
        <w:t>bei der NovoPorta Premio sehr beliebt ist. Um jeden Anspruch an individuelle Gestaltung oder</w:t>
      </w:r>
      <w:r>
        <w:rPr>
          <w:rFonts w:asciiTheme="minorHAnsi" w:hAnsiTheme="minorHAnsi"/>
          <w:bCs/>
          <w:sz w:val="24"/>
          <w:szCs w:val="24"/>
        </w:rPr>
        <w:t xml:space="preserve"> die</w:t>
      </w:r>
      <w:r w:rsidR="00B352B7">
        <w:rPr>
          <w:rFonts w:asciiTheme="minorHAnsi" w:hAnsiTheme="minorHAnsi"/>
          <w:bCs/>
          <w:sz w:val="24"/>
          <w:szCs w:val="24"/>
        </w:rPr>
        <w:t xml:space="preserve"> konsequente Umsetzung eines Corporate Designs zu erfüllen, stellt Novoferm </w:t>
      </w:r>
      <w:r>
        <w:rPr>
          <w:rFonts w:asciiTheme="minorHAnsi" w:hAnsiTheme="minorHAnsi"/>
          <w:bCs/>
          <w:sz w:val="24"/>
          <w:szCs w:val="24"/>
        </w:rPr>
        <w:t xml:space="preserve">seinen Kunden </w:t>
      </w:r>
      <w:r w:rsidR="00B352B7">
        <w:rPr>
          <w:rFonts w:asciiTheme="minorHAnsi" w:hAnsiTheme="minorHAnsi"/>
          <w:bCs/>
          <w:sz w:val="24"/>
          <w:szCs w:val="24"/>
        </w:rPr>
        <w:t>nahezu das gesamte Spek</w:t>
      </w:r>
      <w:r w:rsidR="00B352B7">
        <w:rPr>
          <w:rFonts w:asciiTheme="minorHAnsi" w:hAnsiTheme="minorHAnsi"/>
          <w:bCs/>
          <w:sz w:val="24"/>
          <w:szCs w:val="24"/>
        </w:rPr>
        <w:t>t</w:t>
      </w:r>
      <w:r w:rsidR="00B352B7">
        <w:rPr>
          <w:rFonts w:asciiTheme="minorHAnsi" w:hAnsiTheme="minorHAnsi"/>
          <w:bCs/>
          <w:sz w:val="24"/>
          <w:szCs w:val="24"/>
        </w:rPr>
        <w:t xml:space="preserve">rum der 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RAL, DB, NCS </w:t>
      </w:r>
      <w:r w:rsidR="00B352B7">
        <w:rPr>
          <w:rFonts w:asciiTheme="minorHAnsi" w:hAnsiTheme="minorHAnsi"/>
          <w:bCs/>
          <w:sz w:val="24"/>
          <w:szCs w:val="24"/>
        </w:rPr>
        <w:t xml:space="preserve">Farbräume zur Verfügung, ergänzt um 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sieben </w:t>
      </w:r>
      <w:r w:rsidR="00B352B7">
        <w:rPr>
          <w:rFonts w:asciiTheme="minorHAnsi" w:hAnsiTheme="minorHAnsi"/>
          <w:bCs/>
          <w:sz w:val="24"/>
          <w:szCs w:val="24"/>
        </w:rPr>
        <w:t>exklusive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 Super-Dekor-Holzoberflächen. </w:t>
      </w:r>
      <w:r w:rsidR="00B352B7">
        <w:rPr>
          <w:rFonts w:asciiTheme="minorHAnsi" w:hAnsiTheme="minorHAnsi"/>
          <w:bCs/>
          <w:sz w:val="24"/>
          <w:szCs w:val="24"/>
        </w:rPr>
        <w:t>Eine dritte Option zur Oberflächengestaltung</w:t>
      </w:r>
      <w:r w:rsidR="00446659">
        <w:rPr>
          <w:rFonts w:asciiTheme="minorHAnsi" w:hAnsiTheme="minorHAnsi"/>
          <w:bCs/>
          <w:sz w:val="24"/>
          <w:szCs w:val="24"/>
        </w:rPr>
        <w:t xml:space="preserve"> eröffnen die strukturvermittelnden, lackversiegelten Foliendesigns, die bei B</w:t>
      </w:r>
      <w:r w:rsidR="00446659">
        <w:rPr>
          <w:rFonts w:asciiTheme="minorHAnsi" w:hAnsiTheme="minorHAnsi"/>
          <w:bCs/>
          <w:sz w:val="24"/>
          <w:szCs w:val="24"/>
        </w:rPr>
        <w:t>e</w:t>
      </w:r>
      <w:r w:rsidR="00446659">
        <w:rPr>
          <w:rFonts w:asciiTheme="minorHAnsi" w:hAnsiTheme="minorHAnsi"/>
          <w:bCs/>
          <w:sz w:val="24"/>
          <w:szCs w:val="24"/>
        </w:rPr>
        <w:t xml:space="preserve">darf </w:t>
      </w:r>
      <w:r w:rsidR="00167922">
        <w:rPr>
          <w:rFonts w:asciiTheme="minorHAnsi" w:hAnsiTheme="minorHAnsi"/>
          <w:bCs/>
          <w:sz w:val="24"/>
          <w:szCs w:val="24"/>
        </w:rPr>
        <w:t xml:space="preserve">auch </w:t>
      </w:r>
      <w:r w:rsidR="00446659">
        <w:rPr>
          <w:rFonts w:asciiTheme="minorHAnsi" w:hAnsiTheme="minorHAnsi"/>
          <w:bCs/>
          <w:sz w:val="24"/>
          <w:szCs w:val="24"/>
        </w:rPr>
        <w:t xml:space="preserve">exakt nach individuellen Wünschen gefertigt werden. </w:t>
      </w: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Funktionale Qualitäten</w:t>
      </w: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F41089" w:rsidRDefault="00446659" w:rsidP="00F41089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Je offener ein Gebäude für den Publikumsverkehr, desto wichtiger ist es, dass verschlossene Türen auch verschlossen bleiben. </w:t>
      </w:r>
      <w:r w:rsidRPr="00446659">
        <w:rPr>
          <w:rFonts w:asciiTheme="minorHAnsi" w:hAnsiTheme="minorHAnsi"/>
          <w:bCs/>
          <w:sz w:val="24"/>
          <w:szCs w:val="24"/>
        </w:rPr>
        <w:t>NovoPorta Plano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>steht</w:t>
      </w:r>
      <w:r w:rsidR="00F41089">
        <w:rPr>
          <w:rFonts w:asciiTheme="minorHAnsi" w:hAnsiTheme="minorHAnsi"/>
          <w:bCs/>
          <w:sz w:val="24"/>
          <w:szCs w:val="24"/>
        </w:rPr>
        <w:t xml:space="preserve"> deshalb </w:t>
      </w:r>
      <w:r w:rsidR="00E846B8">
        <w:rPr>
          <w:rFonts w:asciiTheme="minorHAnsi" w:hAnsiTheme="minorHAnsi"/>
          <w:bCs/>
          <w:sz w:val="24"/>
          <w:szCs w:val="24"/>
        </w:rPr>
        <w:lastRenderedPageBreak/>
        <w:t>auch optional in der Einbruchschutz-</w:t>
      </w:r>
      <w:r w:rsidR="00F41089" w:rsidRPr="00F41089">
        <w:rPr>
          <w:rFonts w:asciiTheme="minorHAnsi" w:hAnsiTheme="minorHAnsi"/>
          <w:bCs/>
          <w:sz w:val="24"/>
          <w:szCs w:val="24"/>
        </w:rPr>
        <w:t>Widerstandsklasse RC2 (</w:t>
      </w:r>
      <w:r w:rsidR="00F41089">
        <w:rPr>
          <w:rFonts w:asciiTheme="minorHAnsi" w:hAnsiTheme="minorHAnsi"/>
          <w:bCs/>
          <w:sz w:val="24"/>
          <w:szCs w:val="24"/>
        </w:rPr>
        <w:t xml:space="preserve">früher </w:t>
      </w:r>
      <w:r w:rsidR="00F41089" w:rsidRPr="00F41089">
        <w:rPr>
          <w:rFonts w:asciiTheme="minorHAnsi" w:hAnsiTheme="minorHAnsi"/>
          <w:bCs/>
          <w:sz w:val="24"/>
          <w:szCs w:val="24"/>
        </w:rPr>
        <w:t>WK2)</w:t>
      </w:r>
      <w:r w:rsidR="00E846B8">
        <w:rPr>
          <w:rFonts w:asciiTheme="minorHAnsi" w:hAnsiTheme="minorHAnsi"/>
          <w:bCs/>
          <w:sz w:val="24"/>
          <w:szCs w:val="24"/>
        </w:rPr>
        <w:t xml:space="preserve"> zur Verfügung.  </w:t>
      </w:r>
    </w:p>
    <w:p w:rsidR="00B352B7" w:rsidRDefault="00B352B7" w:rsidP="00F41089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F41089" w:rsidRDefault="00F41089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Während </w:t>
      </w:r>
      <w:r w:rsidR="00E846B8">
        <w:rPr>
          <w:rFonts w:asciiTheme="minorHAnsi" w:hAnsiTheme="minorHAnsi"/>
          <w:bCs/>
          <w:sz w:val="24"/>
          <w:szCs w:val="24"/>
        </w:rPr>
        <w:t>Brand</w:t>
      </w:r>
      <w:r>
        <w:rPr>
          <w:rFonts w:asciiTheme="minorHAnsi" w:hAnsiTheme="minorHAnsi"/>
          <w:bCs/>
          <w:sz w:val="24"/>
          <w:szCs w:val="24"/>
        </w:rPr>
        <w:t xml:space="preserve">- und Rauchschutz nur in Notfällen </w:t>
      </w:r>
      <w:r w:rsidR="00E846B8">
        <w:rPr>
          <w:rFonts w:asciiTheme="minorHAnsi" w:hAnsiTheme="minorHAnsi"/>
          <w:bCs/>
          <w:sz w:val="24"/>
          <w:szCs w:val="24"/>
        </w:rPr>
        <w:t>zentrale Bedeutung erla</w:t>
      </w:r>
      <w:r w:rsidR="00E846B8">
        <w:rPr>
          <w:rFonts w:asciiTheme="minorHAnsi" w:hAnsiTheme="minorHAnsi"/>
          <w:bCs/>
          <w:sz w:val="24"/>
          <w:szCs w:val="24"/>
        </w:rPr>
        <w:t>n</w:t>
      </w:r>
      <w:r w:rsidR="00E846B8">
        <w:rPr>
          <w:rFonts w:asciiTheme="minorHAnsi" w:hAnsiTheme="minorHAnsi"/>
          <w:bCs/>
          <w:sz w:val="24"/>
          <w:szCs w:val="24"/>
        </w:rPr>
        <w:t xml:space="preserve">gen, </w:t>
      </w:r>
      <w:r>
        <w:rPr>
          <w:rFonts w:asciiTheme="minorHAnsi" w:hAnsiTheme="minorHAnsi"/>
          <w:bCs/>
          <w:sz w:val="24"/>
          <w:szCs w:val="24"/>
        </w:rPr>
        <w:t xml:space="preserve">gewinnt der Lärmschutz </w:t>
      </w:r>
      <w:r w:rsidR="00E846B8">
        <w:rPr>
          <w:rFonts w:asciiTheme="minorHAnsi" w:hAnsiTheme="minorHAnsi"/>
          <w:bCs/>
          <w:sz w:val="24"/>
          <w:szCs w:val="24"/>
        </w:rPr>
        <w:t xml:space="preserve">schon </w:t>
      </w:r>
      <w:r>
        <w:rPr>
          <w:rFonts w:asciiTheme="minorHAnsi" w:hAnsiTheme="minorHAnsi"/>
          <w:bCs/>
          <w:sz w:val="24"/>
          <w:szCs w:val="24"/>
        </w:rPr>
        <w:t>im Alltag zunehmen</w:t>
      </w:r>
      <w:r w:rsidR="0063100A">
        <w:rPr>
          <w:rFonts w:asciiTheme="minorHAnsi" w:hAnsiTheme="minorHAnsi"/>
          <w:bCs/>
          <w:sz w:val="24"/>
          <w:szCs w:val="24"/>
        </w:rPr>
        <w:t>d</w:t>
      </w:r>
      <w:r>
        <w:rPr>
          <w:rFonts w:asciiTheme="minorHAnsi" w:hAnsiTheme="minorHAnsi"/>
          <w:bCs/>
          <w:sz w:val="24"/>
          <w:szCs w:val="24"/>
        </w:rPr>
        <w:t xml:space="preserve"> an Bedeutung. </w:t>
      </w:r>
      <w:r w:rsidR="003752FF">
        <w:rPr>
          <w:rFonts w:asciiTheme="minorHAnsi" w:hAnsiTheme="minorHAnsi"/>
          <w:bCs/>
          <w:sz w:val="24"/>
          <w:szCs w:val="24"/>
        </w:rPr>
        <w:t>De</w:t>
      </w:r>
      <w:r w:rsidR="003752FF">
        <w:rPr>
          <w:rFonts w:asciiTheme="minorHAnsi" w:hAnsiTheme="minorHAnsi"/>
          <w:bCs/>
          <w:sz w:val="24"/>
          <w:szCs w:val="24"/>
        </w:rPr>
        <w:t>s</w:t>
      </w:r>
      <w:r w:rsidR="003752FF">
        <w:rPr>
          <w:rFonts w:asciiTheme="minorHAnsi" w:hAnsiTheme="minorHAnsi"/>
          <w:bCs/>
          <w:sz w:val="24"/>
          <w:szCs w:val="24"/>
        </w:rPr>
        <w:t xml:space="preserve">halb hat </w:t>
      </w:r>
      <w:r w:rsidR="0011144B">
        <w:rPr>
          <w:rFonts w:asciiTheme="minorHAnsi" w:hAnsiTheme="minorHAnsi"/>
          <w:bCs/>
          <w:sz w:val="24"/>
          <w:szCs w:val="24"/>
        </w:rPr>
        <w:t xml:space="preserve">sich </w:t>
      </w:r>
      <w:r w:rsidR="003752FF">
        <w:rPr>
          <w:rFonts w:asciiTheme="minorHAnsi" w:hAnsiTheme="minorHAnsi"/>
          <w:bCs/>
          <w:sz w:val="24"/>
          <w:szCs w:val="24"/>
        </w:rPr>
        <w:t xml:space="preserve">Novoferm </w:t>
      </w:r>
      <w:r w:rsidR="0011144B">
        <w:rPr>
          <w:rFonts w:asciiTheme="minorHAnsi" w:hAnsiTheme="minorHAnsi"/>
          <w:bCs/>
          <w:sz w:val="24"/>
          <w:szCs w:val="24"/>
        </w:rPr>
        <w:t>während der Entwicklung auch intensiv mit der Opt</w:t>
      </w:r>
      <w:r w:rsidR="0011144B">
        <w:rPr>
          <w:rFonts w:asciiTheme="minorHAnsi" w:hAnsiTheme="minorHAnsi"/>
          <w:bCs/>
          <w:sz w:val="24"/>
          <w:szCs w:val="24"/>
        </w:rPr>
        <w:t>i</w:t>
      </w:r>
      <w:r w:rsidR="0011144B">
        <w:rPr>
          <w:rFonts w:asciiTheme="minorHAnsi" w:hAnsiTheme="minorHAnsi"/>
          <w:bCs/>
          <w:sz w:val="24"/>
          <w:szCs w:val="24"/>
        </w:rPr>
        <w:t>mierung der Luftschalldämmung beschäftigt</w:t>
      </w:r>
      <w:proofErr w:type="gramStart"/>
      <w:r w:rsidR="0011144B">
        <w:rPr>
          <w:rFonts w:asciiTheme="minorHAnsi" w:hAnsiTheme="minorHAnsi"/>
          <w:bCs/>
          <w:sz w:val="24"/>
          <w:szCs w:val="24"/>
        </w:rPr>
        <w:t>.</w:t>
      </w:r>
      <w:r w:rsidR="003752FF">
        <w:rPr>
          <w:rFonts w:asciiTheme="minorHAnsi" w:hAnsiTheme="minorHAnsi"/>
          <w:bCs/>
          <w:sz w:val="24"/>
          <w:szCs w:val="24"/>
        </w:rPr>
        <w:t>.</w:t>
      </w:r>
      <w:proofErr w:type="gramEnd"/>
      <w:r w:rsidR="003752FF">
        <w:rPr>
          <w:rFonts w:asciiTheme="minorHAnsi" w:hAnsiTheme="minorHAnsi"/>
          <w:bCs/>
          <w:sz w:val="24"/>
          <w:szCs w:val="24"/>
        </w:rPr>
        <w:t xml:space="preserve"> Das Ergebnis: </w:t>
      </w:r>
      <w:r w:rsidR="00E846B8">
        <w:rPr>
          <w:rFonts w:asciiTheme="minorHAnsi" w:hAnsiTheme="minorHAnsi"/>
          <w:bCs/>
          <w:sz w:val="24"/>
          <w:szCs w:val="24"/>
        </w:rPr>
        <w:t>O</w:t>
      </w:r>
      <w:r w:rsidR="003752FF">
        <w:rPr>
          <w:rFonts w:asciiTheme="minorHAnsi" w:hAnsiTheme="minorHAnsi"/>
          <w:bCs/>
          <w:sz w:val="24"/>
          <w:szCs w:val="24"/>
        </w:rPr>
        <w:t>hne Anschla</w:t>
      </w:r>
      <w:r w:rsidR="003752FF">
        <w:rPr>
          <w:rFonts w:asciiTheme="minorHAnsi" w:hAnsiTheme="minorHAnsi"/>
          <w:bCs/>
          <w:sz w:val="24"/>
          <w:szCs w:val="24"/>
        </w:rPr>
        <w:t>g</w:t>
      </w:r>
      <w:r w:rsidR="003752FF">
        <w:rPr>
          <w:rFonts w:asciiTheme="minorHAnsi" w:hAnsiTheme="minorHAnsi"/>
          <w:bCs/>
          <w:sz w:val="24"/>
          <w:szCs w:val="24"/>
        </w:rPr>
        <w:t xml:space="preserve">schwelle sorgt die Plano für eine Lärmabschirmung von </w:t>
      </w:r>
      <w:r w:rsidR="00E846B8">
        <w:rPr>
          <w:rFonts w:asciiTheme="minorHAnsi" w:hAnsiTheme="minorHAnsi"/>
          <w:bCs/>
          <w:sz w:val="24"/>
          <w:szCs w:val="24"/>
        </w:rPr>
        <w:t xml:space="preserve">maximal </w:t>
      </w:r>
      <w:r w:rsidR="003752FF" w:rsidRPr="003752FF">
        <w:rPr>
          <w:rFonts w:asciiTheme="minorHAnsi" w:hAnsiTheme="minorHAnsi"/>
          <w:bCs/>
          <w:sz w:val="24"/>
          <w:szCs w:val="24"/>
        </w:rPr>
        <w:t>38 dB</w:t>
      </w:r>
      <w:r w:rsidR="00E846B8">
        <w:rPr>
          <w:rFonts w:asciiTheme="minorHAnsi" w:hAnsiTheme="minorHAnsi"/>
          <w:bCs/>
          <w:sz w:val="24"/>
          <w:szCs w:val="24"/>
        </w:rPr>
        <w:t>, mit A</w:t>
      </w:r>
      <w:r w:rsidR="00E846B8">
        <w:rPr>
          <w:rFonts w:asciiTheme="minorHAnsi" w:hAnsiTheme="minorHAnsi"/>
          <w:bCs/>
          <w:sz w:val="24"/>
          <w:szCs w:val="24"/>
        </w:rPr>
        <w:t>n</w:t>
      </w:r>
      <w:r w:rsidR="00E846B8">
        <w:rPr>
          <w:rFonts w:asciiTheme="minorHAnsi" w:hAnsiTheme="minorHAnsi"/>
          <w:bCs/>
          <w:sz w:val="24"/>
          <w:szCs w:val="24"/>
        </w:rPr>
        <w:t>schlags</w:t>
      </w:r>
      <w:r w:rsidR="003752FF">
        <w:rPr>
          <w:rFonts w:asciiTheme="minorHAnsi" w:hAnsiTheme="minorHAnsi"/>
          <w:bCs/>
          <w:sz w:val="24"/>
          <w:szCs w:val="24"/>
        </w:rPr>
        <w:t xml:space="preserve">chwelle sogar </w:t>
      </w:r>
      <w:r w:rsidR="003752FF" w:rsidRPr="003752FF">
        <w:rPr>
          <w:rFonts w:asciiTheme="minorHAnsi" w:hAnsiTheme="minorHAnsi"/>
          <w:bCs/>
          <w:sz w:val="24"/>
          <w:szCs w:val="24"/>
        </w:rPr>
        <w:t>bis zu 42 dB</w:t>
      </w:r>
      <w:r w:rsidR="003752FF">
        <w:rPr>
          <w:rFonts w:asciiTheme="minorHAnsi" w:hAnsiTheme="minorHAnsi"/>
          <w:bCs/>
          <w:sz w:val="24"/>
          <w:szCs w:val="24"/>
        </w:rPr>
        <w:t>.</w:t>
      </w:r>
    </w:p>
    <w:p w:rsidR="00F41089" w:rsidRPr="00B352B7" w:rsidRDefault="00F41089" w:rsidP="00F41089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3752FF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Bei Brand- und Rauschutz erfüllt die </w:t>
      </w:r>
      <w:r w:rsidRPr="003752FF">
        <w:rPr>
          <w:rFonts w:asciiTheme="minorHAnsi" w:hAnsiTheme="minorHAnsi"/>
          <w:bCs/>
          <w:sz w:val="24"/>
          <w:szCs w:val="24"/>
        </w:rPr>
        <w:t xml:space="preserve">NovoPorta </w:t>
      </w:r>
      <w:proofErr w:type="spellStart"/>
      <w:r w:rsidRPr="003752FF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Pr="003752FF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11144B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>ovoferm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-üblich </w:t>
      </w:r>
      <w:r w:rsidR="0063100A">
        <w:rPr>
          <w:rFonts w:asciiTheme="minorHAnsi" w:hAnsiTheme="minorHAnsi"/>
          <w:bCs/>
          <w:sz w:val="24"/>
          <w:szCs w:val="24"/>
        </w:rPr>
        <w:t>nicht</w:t>
      </w:r>
      <w:r>
        <w:rPr>
          <w:rFonts w:asciiTheme="minorHAnsi" w:hAnsiTheme="minorHAnsi"/>
          <w:bCs/>
          <w:sz w:val="24"/>
          <w:szCs w:val="24"/>
        </w:rPr>
        <w:t xml:space="preserve"> nur die aktuellen deutschen, sondern auch </w:t>
      </w:r>
      <w:r w:rsidR="00D524AB">
        <w:rPr>
          <w:rFonts w:asciiTheme="minorHAnsi" w:hAnsiTheme="minorHAnsi"/>
          <w:bCs/>
          <w:sz w:val="24"/>
          <w:szCs w:val="24"/>
        </w:rPr>
        <w:t xml:space="preserve">die </w:t>
      </w:r>
      <w:r>
        <w:rPr>
          <w:rFonts w:asciiTheme="minorHAnsi" w:hAnsiTheme="minorHAnsi"/>
          <w:bCs/>
          <w:sz w:val="24"/>
          <w:szCs w:val="24"/>
        </w:rPr>
        <w:t xml:space="preserve">kommenden </w:t>
      </w:r>
      <w:r w:rsidRPr="003752FF">
        <w:rPr>
          <w:rFonts w:asciiTheme="minorHAnsi" w:hAnsiTheme="minorHAnsi"/>
          <w:bCs/>
          <w:sz w:val="24"/>
          <w:szCs w:val="24"/>
        </w:rPr>
        <w:t>europäische Pr</w:t>
      </w:r>
      <w:r w:rsidRPr="003752FF">
        <w:rPr>
          <w:rFonts w:asciiTheme="minorHAnsi" w:hAnsiTheme="minorHAnsi"/>
          <w:bCs/>
          <w:sz w:val="24"/>
          <w:szCs w:val="24"/>
        </w:rPr>
        <w:t>o</w:t>
      </w:r>
      <w:r w:rsidRPr="003752FF">
        <w:rPr>
          <w:rFonts w:asciiTheme="minorHAnsi" w:hAnsiTheme="minorHAnsi"/>
          <w:bCs/>
          <w:sz w:val="24"/>
          <w:szCs w:val="24"/>
        </w:rPr>
        <w:t>duktnorm</w:t>
      </w:r>
      <w:r>
        <w:rPr>
          <w:rFonts w:asciiTheme="minorHAnsi" w:hAnsiTheme="minorHAnsi"/>
          <w:bCs/>
          <w:sz w:val="24"/>
          <w:szCs w:val="24"/>
        </w:rPr>
        <w:t>en. Beim Brandschutz h</w:t>
      </w:r>
      <w:r w:rsidR="0063100A">
        <w:rPr>
          <w:rFonts w:asciiTheme="minorHAnsi" w:hAnsiTheme="minorHAnsi"/>
          <w:bCs/>
          <w:sz w:val="24"/>
          <w:szCs w:val="24"/>
        </w:rPr>
        <w:t>a</w:t>
      </w:r>
      <w:r>
        <w:rPr>
          <w:rFonts w:asciiTheme="minorHAnsi" w:hAnsiTheme="minorHAnsi"/>
          <w:bCs/>
          <w:sz w:val="24"/>
          <w:szCs w:val="24"/>
        </w:rPr>
        <w:t xml:space="preserve">ndelt es sich dabei um die </w:t>
      </w:r>
      <w:r w:rsidRPr="003752FF">
        <w:rPr>
          <w:rFonts w:asciiTheme="minorHAnsi" w:hAnsiTheme="minorHAnsi"/>
          <w:bCs/>
          <w:sz w:val="24"/>
          <w:szCs w:val="24"/>
        </w:rPr>
        <w:t>DIN 4102</w:t>
      </w:r>
      <w:r>
        <w:rPr>
          <w:rFonts w:asciiTheme="minorHAnsi" w:hAnsiTheme="minorHAnsi"/>
          <w:bCs/>
          <w:sz w:val="24"/>
          <w:szCs w:val="24"/>
        </w:rPr>
        <w:t xml:space="preserve">, </w:t>
      </w:r>
      <w:r w:rsidRPr="003752FF">
        <w:rPr>
          <w:rFonts w:asciiTheme="minorHAnsi" w:hAnsiTheme="minorHAnsi"/>
          <w:bCs/>
          <w:sz w:val="24"/>
          <w:szCs w:val="24"/>
        </w:rPr>
        <w:t xml:space="preserve">DIN EN 1634 </w:t>
      </w:r>
      <w:r>
        <w:rPr>
          <w:rFonts w:asciiTheme="minorHAnsi" w:hAnsiTheme="minorHAnsi"/>
          <w:bCs/>
          <w:sz w:val="24"/>
          <w:szCs w:val="24"/>
        </w:rPr>
        <w:t xml:space="preserve">und eben auch die </w:t>
      </w:r>
      <w:r w:rsidR="0011144B">
        <w:rPr>
          <w:rFonts w:asciiTheme="minorHAnsi" w:hAnsiTheme="minorHAnsi"/>
          <w:bCs/>
          <w:sz w:val="24"/>
          <w:szCs w:val="24"/>
        </w:rPr>
        <w:t xml:space="preserve">DIN </w:t>
      </w:r>
      <w:r w:rsidRPr="003752FF">
        <w:rPr>
          <w:rFonts w:asciiTheme="minorHAnsi" w:hAnsiTheme="minorHAnsi"/>
          <w:bCs/>
          <w:sz w:val="24"/>
          <w:szCs w:val="24"/>
        </w:rPr>
        <w:t xml:space="preserve">EN 16034. </w:t>
      </w:r>
      <w:r w:rsidR="001C3C3A">
        <w:rPr>
          <w:rFonts w:asciiTheme="minorHAnsi" w:hAnsiTheme="minorHAnsi"/>
          <w:bCs/>
          <w:sz w:val="24"/>
          <w:szCs w:val="24"/>
        </w:rPr>
        <w:t xml:space="preserve">Beim </w:t>
      </w:r>
      <w:r w:rsidRPr="003752FF">
        <w:rPr>
          <w:rFonts w:asciiTheme="minorHAnsi" w:hAnsiTheme="minorHAnsi"/>
          <w:bCs/>
          <w:sz w:val="24"/>
          <w:szCs w:val="24"/>
        </w:rPr>
        <w:t xml:space="preserve">Rauchschutz </w:t>
      </w:r>
      <w:r w:rsidR="001C3C3A">
        <w:rPr>
          <w:rFonts w:asciiTheme="minorHAnsi" w:hAnsiTheme="minorHAnsi"/>
          <w:bCs/>
          <w:sz w:val="24"/>
          <w:szCs w:val="24"/>
        </w:rPr>
        <w:t>wurden die Qualit</w:t>
      </w:r>
      <w:r w:rsidR="001C3C3A">
        <w:rPr>
          <w:rFonts w:asciiTheme="minorHAnsi" w:hAnsiTheme="minorHAnsi"/>
          <w:bCs/>
          <w:sz w:val="24"/>
          <w:szCs w:val="24"/>
        </w:rPr>
        <w:t>ä</w:t>
      </w:r>
      <w:r w:rsidR="001C3C3A">
        <w:rPr>
          <w:rFonts w:asciiTheme="minorHAnsi" w:hAnsiTheme="minorHAnsi"/>
          <w:bCs/>
          <w:sz w:val="24"/>
          <w:szCs w:val="24"/>
        </w:rPr>
        <w:t xml:space="preserve">ten gemäß </w:t>
      </w:r>
      <w:r w:rsidR="001C3C3A" w:rsidRPr="001C3C3A">
        <w:rPr>
          <w:rFonts w:asciiTheme="minorHAnsi" w:hAnsiTheme="minorHAnsi"/>
          <w:bCs/>
          <w:sz w:val="24"/>
          <w:szCs w:val="24"/>
        </w:rPr>
        <w:t xml:space="preserve">DIN 18095 und der </w:t>
      </w:r>
      <w:r w:rsidR="001C3C3A">
        <w:rPr>
          <w:rFonts w:asciiTheme="minorHAnsi" w:hAnsiTheme="minorHAnsi"/>
          <w:bCs/>
          <w:sz w:val="24"/>
          <w:szCs w:val="24"/>
        </w:rPr>
        <w:t xml:space="preserve">strengeren </w:t>
      </w:r>
      <w:r w:rsidR="001C3C3A" w:rsidRPr="001C3C3A">
        <w:rPr>
          <w:rFonts w:asciiTheme="minorHAnsi" w:hAnsiTheme="minorHAnsi"/>
          <w:bCs/>
          <w:sz w:val="24"/>
          <w:szCs w:val="24"/>
        </w:rPr>
        <w:t xml:space="preserve">europäischen </w:t>
      </w:r>
      <w:r w:rsidR="0011144B">
        <w:rPr>
          <w:rFonts w:asciiTheme="minorHAnsi" w:hAnsiTheme="minorHAnsi"/>
          <w:bCs/>
          <w:sz w:val="24"/>
          <w:szCs w:val="24"/>
        </w:rPr>
        <w:t xml:space="preserve">DIN </w:t>
      </w:r>
      <w:r w:rsidR="001C3C3A" w:rsidRPr="001C3C3A">
        <w:rPr>
          <w:rFonts w:asciiTheme="minorHAnsi" w:hAnsiTheme="minorHAnsi"/>
          <w:bCs/>
          <w:sz w:val="24"/>
          <w:szCs w:val="24"/>
        </w:rPr>
        <w:t>EN 1634-3</w:t>
      </w:r>
      <w:r w:rsidR="001C3C3A">
        <w:rPr>
          <w:rFonts w:asciiTheme="minorHAnsi" w:hAnsiTheme="minorHAnsi"/>
          <w:bCs/>
          <w:sz w:val="24"/>
          <w:szCs w:val="24"/>
        </w:rPr>
        <w:t xml:space="preserve"> nac</w:t>
      </w:r>
      <w:r w:rsidR="001C3C3A">
        <w:rPr>
          <w:rFonts w:asciiTheme="minorHAnsi" w:hAnsiTheme="minorHAnsi"/>
          <w:bCs/>
          <w:sz w:val="24"/>
          <w:szCs w:val="24"/>
        </w:rPr>
        <w:t>h</w:t>
      </w:r>
      <w:r w:rsidR="001C3C3A">
        <w:rPr>
          <w:rFonts w:asciiTheme="minorHAnsi" w:hAnsiTheme="minorHAnsi"/>
          <w:bCs/>
          <w:sz w:val="24"/>
          <w:szCs w:val="24"/>
        </w:rPr>
        <w:t>gewiesen und zertifiziert.</w:t>
      </w:r>
    </w:p>
    <w:p w:rsidR="001C3C3A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Schnell montiert…</w:t>
      </w:r>
    </w:p>
    <w:p w:rsidR="001C3C3A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20E63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bedarfsgerechte Vielfalt überzeugt die </w:t>
      </w:r>
      <w:r w:rsidRPr="001C3C3A">
        <w:rPr>
          <w:rFonts w:asciiTheme="minorHAnsi" w:hAnsiTheme="minorHAnsi"/>
          <w:bCs/>
          <w:sz w:val="24"/>
          <w:szCs w:val="24"/>
        </w:rPr>
        <w:t>NovoPorta Plano</w:t>
      </w:r>
      <w:r>
        <w:rPr>
          <w:rFonts w:asciiTheme="minorHAnsi" w:hAnsiTheme="minorHAnsi"/>
          <w:bCs/>
          <w:sz w:val="24"/>
          <w:szCs w:val="24"/>
        </w:rPr>
        <w:t xml:space="preserve"> auch hinsichtlich der verfügbaren Montageverfahren. </w:t>
      </w:r>
      <w:r w:rsidR="006441A7">
        <w:rPr>
          <w:rFonts w:asciiTheme="minorHAnsi" w:hAnsiTheme="minorHAnsi"/>
          <w:bCs/>
          <w:sz w:val="24"/>
          <w:szCs w:val="24"/>
        </w:rPr>
        <w:t xml:space="preserve">Die breite Auswahl an </w:t>
      </w:r>
      <w:r w:rsidR="006441A7" w:rsidRPr="00306749">
        <w:rPr>
          <w:rFonts w:asciiTheme="minorHAnsi" w:hAnsiTheme="minorHAnsi"/>
          <w:bCs/>
          <w:sz w:val="24"/>
          <w:szCs w:val="24"/>
        </w:rPr>
        <w:t>Wand</w:t>
      </w:r>
      <w:r w:rsidR="00306749" w:rsidRPr="00306749">
        <w:rPr>
          <w:rFonts w:asciiTheme="minorHAnsi" w:hAnsiTheme="minorHAnsi"/>
          <w:bCs/>
          <w:sz w:val="24"/>
          <w:szCs w:val="24"/>
        </w:rPr>
        <w:t>an</w:t>
      </w:r>
      <w:r w:rsidR="006441A7" w:rsidRPr="00306749">
        <w:rPr>
          <w:rFonts w:asciiTheme="minorHAnsi" w:hAnsiTheme="minorHAnsi"/>
          <w:bCs/>
          <w:sz w:val="24"/>
          <w:szCs w:val="24"/>
        </w:rPr>
        <w:t>schlüssen</w:t>
      </w:r>
      <w:r w:rsidR="006441A7">
        <w:rPr>
          <w:rFonts w:asciiTheme="minorHAnsi" w:hAnsiTheme="minorHAnsi"/>
          <w:bCs/>
          <w:sz w:val="24"/>
          <w:szCs w:val="24"/>
        </w:rPr>
        <w:t xml:space="preserve"> ermöglicht die Montage in</w:t>
      </w:r>
      <w:r w:rsidR="00D524AB"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 xml:space="preserve">allen gängigen </w:t>
      </w:r>
      <w:r w:rsidR="006441A7">
        <w:rPr>
          <w:rFonts w:asciiTheme="minorHAnsi" w:hAnsiTheme="minorHAnsi"/>
          <w:bCs/>
          <w:sz w:val="24"/>
          <w:szCs w:val="24"/>
        </w:rPr>
        <w:t>Wandart</w:t>
      </w:r>
      <w:r w:rsidR="00E846B8">
        <w:rPr>
          <w:rFonts w:asciiTheme="minorHAnsi" w:hAnsiTheme="minorHAnsi"/>
          <w:bCs/>
          <w:sz w:val="24"/>
          <w:szCs w:val="24"/>
        </w:rPr>
        <w:t xml:space="preserve">en. </w:t>
      </w:r>
      <w:r w:rsidR="0063100A">
        <w:rPr>
          <w:rFonts w:asciiTheme="minorHAnsi" w:hAnsiTheme="minorHAnsi"/>
          <w:bCs/>
          <w:sz w:val="24"/>
          <w:szCs w:val="24"/>
        </w:rPr>
        <w:t>D</w:t>
      </w:r>
      <w:r w:rsidR="006441A7">
        <w:rPr>
          <w:rFonts w:asciiTheme="minorHAnsi" w:hAnsiTheme="minorHAnsi"/>
          <w:bCs/>
          <w:sz w:val="24"/>
          <w:szCs w:val="24"/>
        </w:rPr>
        <w:t xml:space="preserve">ie </w:t>
      </w:r>
      <w:r w:rsidR="00E846B8">
        <w:rPr>
          <w:rFonts w:asciiTheme="minorHAnsi" w:hAnsiTheme="minorHAnsi"/>
          <w:bCs/>
          <w:sz w:val="24"/>
          <w:szCs w:val="24"/>
        </w:rPr>
        <w:t xml:space="preserve">bekannte 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Novoferm Falz-Schraubmontage </w:t>
      </w:r>
      <w:r w:rsidR="006441A7">
        <w:rPr>
          <w:rFonts w:asciiTheme="minorHAnsi" w:hAnsiTheme="minorHAnsi"/>
          <w:bCs/>
          <w:sz w:val="24"/>
          <w:szCs w:val="24"/>
        </w:rPr>
        <w:t xml:space="preserve">ist </w:t>
      </w:r>
      <w:r w:rsidR="00E846B8">
        <w:rPr>
          <w:rFonts w:asciiTheme="minorHAnsi" w:hAnsiTheme="minorHAnsi"/>
          <w:bCs/>
          <w:sz w:val="24"/>
          <w:szCs w:val="24"/>
        </w:rPr>
        <w:t xml:space="preserve">auch für die Plano verfügbar, sie ist </w:t>
      </w:r>
      <w:r w:rsidR="006441A7">
        <w:rPr>
          <w:rFonts w:asciiTheme="minorHAnsi" w:hAnsiTheme="minorHAnsi"/>
          <w:bCs/>
          <w:sz w:val="24"/>
          <w:szCs w:val="24"/>
        </w:rPr>
        <w:t>dank des Prinzips „nur e</w:t>
      </w:r>
      <w:r w:rsidR="006441A7" w:rsidRPr="006441A7">
        <w:rPr>
          <w:rFonts w:asciiTheme="minorHAnsi" w:hAnsiTheme="minorHAnsi"/>
          <w:bCs/>
          <w:sz w:val="24"/>
          <w:szCs w:val="24"/>
        </w:rPr>
        <w:t>ine Schraube pro Befestigungspunkt</w:t>
      </w:r>
      <w:r w:rsidR="006441A7">
        <w:rPr>
          <w:rFonts w:asciiTheme="minorHAnsi" w:hAnsiTheme="minorHAnsi"/>
          <w:bCs/>
          <w:sz w:val="24"/>
          <w:szCs w:val="24"/>
        </w:rPr>
        <w:t>“ das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schnell</w:t>
      </w:r>
      <w:r w:rsidR="006441A7">
        <w:rPr>
          <w:rFonts w:asciiTheme="minorHAnsi" w:hAnsiTheme="minorHAnsi"/>
          <w:bCs/>
          <w:sz w:val="24"/>
          <w:szCs w:val="24"/>
        </w:rPr>
        <w:t>st</w:t>
      </w:r>
      <w:r w:rsidR="006441A7" w:rsidRPr="006441A7">
        <w:rPr>
          <w:rFonts w:asciiTheme="minorHAnsi" w:hAnsiTheme="minorHAnsi"/>
          <w:bCs/>
          <w:sz w:val="24"/>
          <w:szCs w:val="24"/>
        </w:rPr>
        <w:t>e und sauber</w:t>
      </w:r>
      <w:r w:rsidR="006441A7">
        <w:rPr>
          <w:rFonts w:asciiTheme="minorHAnsi" w:hAnsiTheme="minorHAnsi"/>
          <w:bCs/>
          <w:sz w:val="24"/>
          <w:szCs w:val="24"/>
        </w:rPr>
        <w:t>ste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Ve</w:t>
      </w:r>
      <w:r w:rsidR="006441A7" w:rsidRPr="006441A7">
        <w:rPr>
          <w:rFonts w:asciiTheme="minorHAnsi" w:hAnsiTheme="minorHAnsi"/>
          <w:bCs/>
          <w:sz w:val="24"/>
          <w:szCs w:val="24"/>
        </w:rPr>
        <w:t>r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fahren </w:t>
      </w:r>
      <w:r w:rsidR="006441A7">
        <w:rPr>
          <w:rFonts w:asciiTheme="minorHAnsi" w:hAnsiTheme="minorHAnsi"/>
          <w:bCs/>
          <w:sz w:val="24"/>
          <w:szCs w:val="24"/>
        </w:rPr>
        <w:t>zur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6441A7" w:rsidRPr="006441A7">
        <w:rPr>
          <w:rFonts w:asciiTheme="minorHAnsi" w:hAnsiTheme="minorHAnsi"/>
          <w:bCs/>
          <w:sz w:val="24"/>
          <w:szCs w:val="24"/>
        </w:rPr>
        <w:t>Zargenmontage</w:t>
      </w:r>
      <w:proofErr w:type="spellEnd"/>
      <w:r w:rsidR="00720E63">
        <w:rPr>
          <w:rFonts w:asciiTheme="minorHAnsi" w:hAnsiTheme="minorHAnsi"/>
          <w:bCs/>
          <w:sz w:val="24"/>
          <w:szCs w:val="24"/>
        </w:rPr>
        <w:t>.</w:t>
      </w:r>
      <w:r w:rsidR="006441A7"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>Dank der maximalen Varianz an zugelassenen Za</w:t>
      </w:r>
      <w:r w:rsidR="00E846B8">
        <w:rPr>
          <w:rFonts w:asciiTheme="minorHAnsi" w:hAnsiTheme="minorHAnsi"/>
          <w:bCs/>
          <w:sz w:val="24"/>
          <w:szCs w:val="24"/>
        </w:rPr>
        <w:t>r</w:t>
      </w:r>
      <w:r w:rsidR="00E846B8">
        <w:rPr>
          <w:rFonts w:asciiTheme="minorHAnsi" w:hAnsiTheme="minorHAnsi"/>
          <w:bCs/>
          <w:sz w:val="24"/>
          <w:szCs w:val="24"/>
        </w:rPr>
        <w:t>genhinterfüllungen - beispielsweise lose Mineralwolle oder Novoferm-Brandschutzschaum – ist das Verfahren überall einsetzbar.</w:t>
      </w:r>
    </w:p>
    <w:p w:rsidR="00720E63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720E63" w:rsidP="0099678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Größ</w:t>
      </w:r>
      <w:r w:rsidR="00E846B8">
        <w:rPr>
          <w:rFonts w:asciiTheme="minorHAnsi" w:hAnsiTheme="minorHAnsi"/>
          <w:bCs/>
          <w:sz w:val="24"/>
          <w:szCs w:val="24"/>
        </w:rPr>
        <w:t>t</w:t>
      </w:r>
      <w:r>
        <w:rPr>
          <w:rFonts w:asciiTheme="minorHAnsi" w:hAnsiTheme="minorHAnsi"/>
          <w:bCs/>
          <w:sz w:val="24"/>
          <w:szCs w:val="24"/>
        </w:rPr>
        <w:t xml:space="preserve">e </w:t>
      </w:r>
      <w:r w:rsidR="006441A7">
        <w:rPr>
          <w:rFonts w:asciiTheme="minorHAnsi" w:hAnsiTheme="minorHAnsi"/>
          <w:bCs/>
          <w:sz w:val="24"/>
          <w:szCs w:val="24"/>
        </w:rPr>
        <w:t>Flexibilität in der Bauplanung verschaff</w:t>
      </w:r>
      <w:r w:rsidR="00325772">
        <w:rPr>
          <w:rFonts w:asciiTheme="minorHAnsi" w:hAnsiTheme="minorHAnsi"/>
          <w:bCs/>
          <w:sz w:val="24"/>
          <w:szCs w:val="24"/>
        </w:rPr>
        <w:t xml:space="preserve">en auch die </w:t>
      </w:r>
      <w:r w:rsidR="006441A7">
        <w:rPr>
          <w:rFonts w:asciiTheme="minorHAnsi" w:hAnsiTheme="minorHAnsi"/>
          <w:bCs/>
          <w:sz w:val="24"/>
          <w:szCs w:val="24"/>
        </w:rPr>
        <w:t>Plano-</w:t>
      </w:r>
      <w:r w:rsidR="00325772">
        <w:rPr>
          <w:rFonts w:asciiTheme="minorHAnsi" w:hAnsiTheme="minorHAnsi"/>
          <w:bCs/>
          <w:sz w:val="24"/>
          <w:szCs w:val="24"/>
        </w:rPr>
        <w:t xml:space="preserve">Zargenlösungen. Sie werden als </w:t>
      </w:r>
      <w:r w:rsidR="006441A7">
        <w:rPr>
          <w:rFonts w:asciiTheme="minorHAnsi" w:hAnsiTheme="minorHAnsi"/>
          <w:bCs/>
          <w:sz w:val="24"/>
          <w:szCs w:val="24"/>
        </w:rPr>
        <w:t>Standard</w:t>
      </w:r>
      <w:r w:rsidR="00325772">
        <w:rPr>
          <w:rFonts w:asciiTheme="minorHAnsi" w:hAnsiTheme="minorHAnsi"/>
          <w:bCs/>
          <w:sz w:val="24"/>
          <w:szCs w:val="24"/>
        </w:rPr>
        <w:t xml:space="preserve"> ab Werk </w:t>
      </w:r>
      <w:r w:rsidR="006441A7">
        <w:rPr>
          <w:rFonts w:asciiTheme="minorHAnsi" w:hAnsiTheme="minorHAnsi"/>
          <w:bCs/>
          <w:sz w:val="24"/>
          <w:szCs w:val="24"/>
        </w:rPr>
        <w:t>ohne Bodeneinstand geli</w:t>
      </w:r>
      <w:r w:rsidR="006441A7">
        <w:rPr>
          <w:rFonts w:asciiTheme="minorHAnsi" w:hAnsiTheme="minorHAnsi"/>
          <w:bCs/>
          <w:sz w:val="24"/>
          <w:szCs w:val="24"/>
        </w:rPr>
        <w:t>e</w:t>
      </w:r>
      <w:r w:rsidR="006441A7">
        <w:rPr>
          <w:rFonts w:asciiTheme="minorHAnsi" w:hAnsiTheme="minorHAnsi"/>
          <w:bCs/>
          <w:sz w:val="24"/>
          <w:szCs w:val="24"/>
        </w:rPr>
        <w:t>fert. Das ermöglicht die M</w:t>
      </w:r>
      <w:r>
        <w:rPr>
          <w:rFonts w:asciiTheme="minorHAnsi" w:hAnsiTheme="minorHAnsi"/>
          <w:bCs/>
          <w:sz w:val="24"/>
          <w:szCs w:val="24"/>
        </w:rPr>
        <w:t>o</w:t>
      </w:r>
      <w:r w:rsidR="006441A7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>ta</w:t>
      </w:r>
      <w:r w:rsidR="006441A7">
        <w:rPr>
          <w:rFonts w:asciiTheme="minorHAnsi" w:hAnsiTheme="minorHAnsi"/>
          <w:bCs/>
          <w:sz w:val="24"/>
          <w:szCs w:val="24"/>
        </w:rPr>
        <w:t xml:space="preserve">ge auch in späteren Bauphasen und macht die Tür zusammen mit dem </w:t>
      </w:r>
      <w:r w:rsidR="006441A7" w:rsidRPr="006441A7">
        <w:rPr>
          <w:rFonts w:asciiTheme="minorHAnsi" w:hAnsiTheme="minorHAnsi"/>
          <w:bCs/>
          <w:sz w:val="24"/>
          <w:szCs w:val="24"/>
        </w:rPr>
        <w:t>variable</w:t>
      </w:r>
      <w:r>
        <w:rPr>
          <w:rFonts w:asciiTheme="minorHAnsi" w:hAnsiTheme="minorHAnsi"/>
          <w:bCs/>
          <w:sz w:val="24"/>
          <w:szCs w:val="24"/>
        </w:rPr>
        <w:t>n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Zargenprofil 2240B</w:t>
      </w:r>
      <w:r w:rsidR="006441A7">
        <w:rPr>
          <w:rFonts w:asciiTheme="minorHAnsi" w:hAnsiTheme="minorHAnsi"/>
          <w:bCs/>
          <w:sz w:val="24"/>
          <w:szCs w:val="24"/>
        </w:rPr>
        <w:t xml:space="preserve"> zu einer idealen Lösung auch für den Trockenba</w:t>
      </w:r>
      <w:r>
        <w:rPr>
          <w:rFonts w:asciiTheme="minorHAnsi" w:hAnsiTheme="minorHAnsi"/>
          <w:bCs/>
          <w:sz w:val="24"/>
          <w:szCs w:val="24"/>
        </w:rPr>
        <w:t xml:space="preserve">u. Hier überzeugt die </w:t>
      </w:r>
      <w:proofErr w:type="spellStart"/>
      <w:r w:rsidR="00996783">
        <w:rPr>
          <w:rFonts w:asciiTheme="minorHAnsi" w:hAnsiTheme="minorHAnsi"/>
          <w:bCs/>
          <w:sz w:val="24"/>
          <w:szCs w:val="24"/>
        </w:rPr>
        <w:t>NovoPorto</w:t>
      </w:r>
      <w:proofErr w:type="spellEnd"/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zudem durch </w:t>
      </w:r>
      <w:r>
        <w:rPr>
          <w:rFonts w:asciiTheme="minorHAnsi" w:hAnsiTheme="minorHAnsi"/>
          <w:bCs/>
          <w:sz w:val="24"/>
          <w:szCs w:val="24"/>
        </w:rPr>
        <w:lastRenderedPageBreak/>
        <w:t xml:space="preserve">den konstruktionsbedingt möglichen Verzicht auf </w:t>
      </w:r>
      <w:r w:rsidR="00996783">
        <w:rPr>
          <w:rFonts w:asciiTheme="minorHAnsi" w:hAnsiTheme="minorHAnsi"/>
          <w:bCs/>
          <w:sz w:val="24"/>
          <w:szCs w:val="24"/>
        </w:rPr>
        <w:t xml:space="preserve">Hinterfüllung wie </w:t>
      </w:r>
      <w:r w:rsidR="0011144B">
        <w:rPr>
          <w:rFonts w:asciiTheme="minorHAnsi" w:hAnsiTheme="minorHAnsi"/>
          <w:bCs/>
          <w:sz w:val="24"/>
          <w:szCs w:val="24"/>
        </w:rPr>
        <w:t xml:space="preserve">auch durch </w:t>
      </w:r>
      <w:r w:rsidR="00996783">
        <w:rPr>
          <w:rFonts w:asciiTheme="minorHAnsi" w:hAnsiTheme="minorHAnsi"/>
          <w:bCs/>
          <w:sz w:val="24"/>
          <w:szCs w:val="24"/>
        </w:rPr>
        <w:t>die einfache Schiebe</w:t>
      </w:r>
      <w:r w:rsidR="00996783" w:rsidRPr="00996783">
        <w:rPr>
          <w:rFonts w:asciiTheme="minorHAnsi" w:hAnsiTheme="minorHAnsi"/>
          <w:bCs/>
          <w:sz w:val="24"/>
          <w:szCs w:val="24"/>
        </w:rPr>
        <w:t>anker-Montage von Novoferm</w:t>
      </w:r>
      <w:r w:rsidR="00996783">
        <w:rPr>
          <w:rFonts w:asciiTheme="minorHAnsi" w:hAnsiTheme="minorHAnsi"/>
          <w:bCs/>
          <w:sz w:val="24"/>
          <w:szCs w:val="24"/>
        </w:rPr>
        <w:t xml:space="preserve">. </w:t>
      </w:r>
    </w:p>
    <w:p w:rsidR="00720E63" w:rsidRDefault="00720E63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…</w:t>
      </w:r>
      <w:r w:rsidR="001C3C3A">
        <w:rPr>
          <w:rFonts w:asciiTheme="minorHAnsi" w:hAnsiTheme="minorHAnsi"/>
          <w:bCs/>
          <w:sz w:val="24"/>
          <w:szCs w:val="24"/>
        </w:rPr>
        <w:t>und „ewig“ haltbar</w:t>
      </w:r>
    </w:p>
    <w:p w:rsidR="00720E63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20E63" w:rsidRDefault="00720E63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Dauerhaft</w:t>
      </w:r>
      <w:r w:rsidR="00325772">
        <w:rPr>
          <w:rFonts w:asciiTheme="minorHAnsi" w:hAnsiTheme="minorHAnsi"/>
          <w:bCs/>
          <w:sz w:val="24"/>
          <w:szCs w:val="24"/>
        </w:rPr>
        <w:t>igkeit</w:t>
      </w:r>
      <w:r>
        <w:rPr>
          <w:rFonts w:asciiTheme="minorHAnsi" w:hAnsiTheme="minorHAnsi"/>
          <w:bCs/>
          <w:sz w:val="24"/>
          <w:szCs w:val="24"/>
        </w:rPr>
        <w:t xml:space="preserve"> und funktionale Verlässlichkeit </w:t>
      </w:r>
      <w:r w:rsidR="00996783">
        <w:rPr>
          <w:rFonts w:asciiTheme="minorHAnsi" w:hAnsiTheme="minorHAnsi"/>
          <w:bCs/>
          <w:sz w:val="24"/>
          <w:szCs w:val="24"/>
        </w:rPr>
        <w:t>sind</w:t>
      </w:r>
      <w:r>
        <w:rPr>
          <w:rFonts w:asciiTheme="minorHAnsi" w:hAnsiTheme="minorHAnsi"/>
          <w:bCs/>
          <w:sz w:val="24"/>
          <w:szCs w:val="24"/>
        </w:rPr>
        <w:t xml:space="preserve"> bei </w:t>
      </w:r>
      <w:r w:rsidR="00325772">
        <w:rPr>
          <w:rFonts w:asciiTheme="minorHAnsi" w:hAnsiTheme="minorHAnsi"/>
          <w:bCs/>
          <w:sz w:val="24"/>
          <w:szCs w:val="24"/>
        </w:rPr>
        <w:t xml:space="preserve">Feuer- und </w:t>
      </w:r>
      <w:r>
        <w:rPr>
          <w:rFonts w:asciiTheme="minorHAnsi" w:hAnsiTheme="minorHAnsi"/>
          <w:bCs/>
          <w:sz w:val="24"/>
          <w:szCs w:val="24"/>
        </w:rPr>
        <w:t>Rauc</w:t>
      </w:r>
      <w:r>
        <w:rPr>
          <w:rFonts w:asciiTheme="minorHAnsi" w:hAnsiTheme="minorHAnsi"/>
          <w:bCs/>
          <w:sz w:val="24"/>
          <w:szCs w:val="24"/>
        </w:rPr>
        <w:t>h</w:t>
      </w:r>
      <w:r>
        <w:rPr>
          <w:rFonts w:asciiTheme="minorHAnsi" w:hAnsiTheme="minorHAnsi"/>
          <w:bCs/>
          <w:sz w:val="24"/>
          <w:szCs w:val="24"/>
        </w:rPr>
        <w:t>schutztüren essentielle Produktqualität</w:t>
      </w:r>
      <w:r w:rsidR="00996783">
        <w:rPr>
          <w:rFonts w:asciiTheme="minorHAnsi" w:hAnsiTheme="minorHAnsi"/>
          <w:bCs/>
          <w:sz w:val="24"/>
          <w:szCs w:val="24"/>
        </w:rPr>
        <w:t>en</w:t>
      </w:r>
      <w:r>
        <w:rPr>
          <w:rFonts w:asciiTheme="minorHAnsi" w:hAnsiTheme="minorHAnsi"/>
          <w:bCs/>
          <w:sz w:val="24"/>
          <w:szCs w:val="24"/>
        </w:rPr>
        <w:t xml:space="preserve">. NovoPorta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ist daher auf eine </w:t>
      </w:r>
      <w:r w:rsidR="00325772">
        <w:rPr>
          <w:rFonts w:asciiTheme="minorHAnsi" w:hAnsiTheme="minorHAnsi"/>
          <w:bCs/>
          <w:sz w:val="24"/>
          <w:szCs w:val="24"/>
        </w:rPr>
        <w:t>sehr lange</w:t>
      </w:r>
      <w:r>
        <w:rPr>
          <w:rFonts w:asciiTheme="minorHAnsi" w:hAnsiTheme="minorHAnsi"/>
          <w:bCs/>
          <w:sz w:val="24"/>
          <w:szCs w:val="24"/>
        </w:rPr>
        <w:t xml:space="preserve"> Lebensdauer</w:t>
      </w:r>
      <w:r w:rsidR="00325772">
        <w:rPr>
          <w:rFonts w:asciiTheme="minorHAnsi" w:hAnsiTheme="minorHAnsi"/>
          <w:bCs/>
          <w:sz w:val="24"/>
          <w:szCs w:val="24"/>
        </w:rPr>
        <w:t xml:space="preserve"> ausgelegt</w:t>
      </w:r>
      <w:r w:rsidR="00996783">
        <w:rPr>
          <w:rFonts w:asciiTheme="minorHAnsi" w:hAnsiTheme="minorHAnsi"/>
          <w:bCs/>
          <w:sz w:val="24"/>
          <w:szCs w:val="24"/>
        </w:rPr>
        <w:t xml:space="preserve">. Die Einhaltung dieses Anspruchs haben </w:t>
      </w:r>
      <w:r w:rsidR="001D7F5C" w:rsidRPr="001D7F5C">
        <w:rPr>
          <w:rFonts w:asciiTheme="minorHAnsi" w:hAnsiTheme="minorHAnsi"/>
          <w:bCs/>
          <w:sz w:val="24"/>
          <w:szCs w:val="24"/>
        </w:rPr>
        <w:t>u</w:t>
      </w:r>
      <w:r w:rsidR="001D7F5C" w:rsidRPr="001D7F5C">
        <w:rPr>
          <w:rFonts w:asciiTheme="minorHAnsi" w:hAnsiTheme="minorHAnsi"/>
          <w:bCs/>
          <w:sz w:val="24"/>
          <w:szCs w:val="24"/>
        </w:rPr>
        <w:t>n</w:t>
      </w:r>
      <w:r w:rsidR="001D7F5C" w:rsidRPr="001D7F5C">
        <w:rPr>
          <w:rFonts w:asciiTheme="minorHAnsi" w:hAnsiTheme="minorHAnsi"/>
          <w:bCs/>
          <w:sz w:val="24"/>
          <w:szCs w:val="24"/>
        </w:rPr>
        <w:t xml:space="preserve">abhängige Materialprüfanstalten </w:t>
      </w:r>
      <w:r w:rsidR="001D7F5C">
        <w:rPr>
          <w:rFonts w:asciiTheme="minorHAnsi" w:hAnsiTheme="minorHAnsi"/>
          <w:bCs/>
          <w:sz w:val="24"/>
          <w:szCs w:val="24"/>
        </w:rPr>
        <w:t xml:space="preserve">durch Prüfungen </w:t>
      </w:r>
      <w:r w:rsidR="00996783">
        <w:rPr>
          <w:rFonts w:asciiTheme="minorHAnsi" w:hAnsiTheme="minorHAnsi"/>
          <w:bCs/>
          <w:sz w:val="24"/>
          <w:szCs w:val="24"/>
        </w:rPr>
        <w:t xml:space="preserve">nach </w:t>
      </w:r>
      <w:r w:rsidRPr="00720E63">
        <w:rPr>
          <w:rFonts w:asciiTheme="minorHAnsi" w:hAnsiTheme="minorHAnsi"/>
          <w:bCs/>
          <w:sz w:val="24"/>
          <w:szCs w:val="24"/>
        </w:rPr>
        <w:t xml:space="preserve">DIN EN 1191 </w:t>
      </w:r>
      <w:r w:rsidR="001D7F5C">
        <w:rPr>
          <w:rFonts w:asciiTheme="minorHAnsi" w:hAnsiTheme="minorHAnsi"/>
          <w:bCs/>
          <w:sz w:val="24"/>
          <w:szCs w:val="24"/>
        </w:rPr>
        <w:t>und der Klassifizierung n</w:t>
      </w:r>
      <w:r w:rsidR="001D7F5C" w:rsidRPr="00720E63">
        <w:rPr>
          <w:rFonts w:asciiTheme="minorHAnsi" w:hAnsiTheme="minorHAnsi"/>
          <w:bCs/>
          <w:sz w:val="24"/>
          <w:szCs w:val="24"/>
        </w:rPr>
        <w:t xml:space="preserve">ach </w:t>
      </w:r>
      <w:r w:rsidRPr="00720E63">
        <w:rPr>
          <w:rFonts w:asciiTheme="minorHAnsi" w:hAnsiTheme="minorHAnsi"/>
          <w:bCs/>
          <w:sz w:val="24"/>
          <w:szCs w:val="24"/>
        </w:rPr>
        <w:t xml:space="preserve">DIN EN 14600 </w:t>
      </w:r>
      <w:r w:rsidR="001D7F5C">
        <w:rPr>
          <w:rFonts w:asciiTheme="minorHAnsi" w:hAnsiTheme="minorHAnsi"/>
          <w:bCs/>
          <w:sz w:val="24"/>
          <w:szCs w:val="24"/>
        </w:rPr>
        <w:t>zertifiziert</w:t>
      </w:r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r w:rsidR="00D524AB">
        <w:rPr>
          <w:rFonts w:asciiTheme="minorHAnsi" w:hAnsiTheme="minorHAnsi"/>
          <w:bCs/>
          <w:sz w:val="24"/>
          <w:szCs w:val="24"/>
        </w:rPr>
        <w:t>–</w:t>
      </w:r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r w:rsidR="001D7F5C">
        <w:rPr>
          <w:rFonts w:asciiTheme="minorHAnsi" w:hAnsiTheme="minorHAnsi"/>
          <w:bCs/>
          <w:sz w:val="24"/>
          <w:szCs w:val="24"/>
        </w:rPr>
        <w:t xml:space="preserve">und zwar in der </w:t>
      </w:r>
      <w:r w:rsidR="00996783">
        <w:rPr>
          <w:rFonts w:asciiTheme="minorHAnsi" w:hAnsiTheme="minorHAnsi"/>
          <w:bCs/>
          <w:sz w:val="24"/>
          <w:szCs w:val="24"/>
        </w:rPr>
        <w:t xml:space="preserve">mit C5 </w:t>
      </w:r>
      <w:r w:rsidR="001D7F5C">
        <w:rPr>
          <w:rFonts w:asciiTheme="minorHAnsi" w:hAnsiTheme="minorHAnsi"/>
          <w:bCs/>
          <w:sz w:val="24"/>
          <w:szCs w:val="24"/>
        </w:rPr>
        <w:t xml:space="preserve">höchsten Kategorie. Das heißt, </w:t>
      </w:r>
      <w:proofErr w:type="spellStart"/>
      <w:r w:rsidR="001D7F5C">
        <w:rPr>
          <w:rFonts w:asciiTheme="minorHAnsi" w:hAnsiTheme="minorHAnsi"/>
          <w:bCs/>
          <w:sz w:val="24"/>
          <w:szCs w:val="24"/>
        </w:rPr>
        <w:t>NovoPortaPlano</w:t>
      </w:r>
      <w:proofErr w:type="spellEnd"/>
      <w:r w:rsidR="001D7F5C">
        <w:rPr>
          <w:rFonts w:asciiTheme="minorHAnsi" w:hAnsiTheme="minorHAnsi"/>
          <w:bCs/>
          <w:sz w:val="24"/>
          <w:szCs w:val="24"/>
        </w:rPr>
        <w:t xml:space="preserve"> übersteht </w:t>
      </w:r>
      <w:r w:rsidR="001D7F5C" w:rsidRPr="001D7F5C">
        <w:rPr>
          <w:rFonts w:asciiTheme="minorHAnsi" w:hAnsiTheme="minorHAnsi"/>
          <w:bCs/>
          <w:sz w:val="24"/>
          <w:szCs w:val="24"/>
        </w:rPr>
        <w:t>200.000 Öffnungs- und Schließzyklen</w:t>
      </w:r>
      <w:r w:rsidR="001D7F5C">
        <w:rPr>
          <w:rFonts w:asciiTheme="minorHAnsi" w:hAnsiTheme="minorHAnsi"/>
          <w:bCs/>
          <w:sz w:val="24"/>
          <w:szCs w:val="24"/>
        </w:rPr>
        <w:t xml:space="preserve"> ohne Qualitätsverlust und erfüllt so auch </w:t>
      </w:r>
      <w:r w:rsidR="00325772">
        <w:rPr>
          <w:rFonts w:asciiTheme="minorHAnsi" w:hAnsiTheme="minorHAnsi"/>
          <w:bCs/>
          <w:sz w:val="24"/>
          <w:szCs w:val="24"/>
        </w:rPr>
        <w:t xml:space="preserve">noch </w:t>
      </w:r>
      <w:r w:rsidR="001D7F5C">
        <w:rPr>
          <w:rFonts w:asciiTheme="minorHAnsi" w:hAnsiTheme="minorHAnsi"/>
          <w:bCs/>
          <w:sz w:val="24"/>
          <w:szCs w:val="24"/>
        </w:rPr>
        <w:t xml:space="preserve">nach </w:t>
      </w:r>
      <w:r w:rsidR="00325772">
        <w:rPr>
          <w:rFonts w:asciiTheme="minorHAnsi" w:hAnsiTheme="minorHAnsi"/>
          <w:bCs/>
          <w:sz w:val="24"/>
          <w:szCs w:val="24"/>
        </w:rPr>
        <w:t xml:space="preserve">vielen </w:t>
      </w:r>
      <w:r w:rsidR="001D7F5C">
        <w:rPr>
          <w:rFonts w:asciiTheme="minorHAnsi" w:hAnsiTheme="minorHAnsi"/>
          <w:bCs/>
          <w:sz w:val="24"/>
          <w:szCs w:val="24"/>
        </w:rPr>
        <w:t xml:space="preserve">Jahren die Normen des </w:t>
      </w:r>
      <w:r w:rsidR="00325772">
        <w:rPr>
          <w:rFonts w:asciiTheme="minorHAnsi" w:hAnsiTheme="minorHAnsi"/>
          <w:bCs/>
          <w:sz w:val="24"/>
          <w:szCs w:val="24"/>
        </w:rPr>
        <w:t>Brand</w:t>
      </w:r>
      <w:r w:rsidR="001D7F5C">
        <w:rPr>
          <w:rFonts w:asciiTheme="minorHAnsi" w:hAnsiTheme="minorHAnsi"/>
          <w:bCs/>
          <w:sz w:val="24"/>
          <w:szCs w:val="24"/>
        </w:rPr>
        <w:t xml:space="preserve">- und </w:t>
      </w:r>
      <w:r w:rsidR="00325772">
        <w:rPr>
          <w:rFonts w:asciiTheme="minorHAnsi" w:hAnsiTheme="minorHAnsi"/>
          <w:bCs/>
          <w:sz w:val="24"/>
          <w:szCs w:val="24"/>
        </w:rPr>
        <w:t>Rauch</w:t>
      </w:r>
      <w:r w:rsidR="001D7F5C">
        <w:rPr>
          <w:rFonts w:asciiTheme="minorHAnsi" w:hAnsiTheme="minorHAnsi"/>
          <w:bCs/>
          <w:sz w:val="24"/>
          <w:szCs w:val="24"/>
        </w:rPr>
        <w:t xml:space="preserve">schutzes. </w:t>
      </w:r>
    </w:p>
    <w:p w:rsidR="001C3C3A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8C0DB8" w:rsidRDefault="001D7F5C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</w:t>
      </w:r>
      <w:r w:rsidR="009E6339"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 wp14:anchorId="54943280" wp14:editId="54623556">
            <wp:extent cx="2815244" cy="2383338"/>
            <wp:effectExtent l="0" t="0" r="4445" b="0"/>
            <wp:docPr id="2" name="Grafik 2" descr="C:\Users\joerg\AppData\Local\Microsoft\Windows\Temporary Internet Files\Content.Outlook\LRUMWOSS\Novoferm_NovoPorta_Pla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rg\AppData\Local\Microsoft\Windows\Temporary Internet Files\Content.Outlook\LRUMWOSS\Novoferm_NovoPorta_Plano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1" cy="23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39" w:rsidRPr="009E6339" w:rsidRDefault="009E6339" w:rsidP="009E6339">
      <w:pPr>
        <w:ind w:left="57" w:right="1418"/>
        <w:jc w:val="both"/>
        <w:rPr>
          <w:rFonts w:asciiTheme="minorHAnsi" w:hAnsiTheme="minorHAnsi"/>
          <w:bCs/>
          <w:i/>
          <w:sz w:val="18"/>
          <w:szCs w:val="18"/>
        </w:rPr>
      </w:pPr>
      <w:r w:rsidRPr="009E6339">
        <w:rPr>
          <w:rFonts w:asciiTheme="minorHAnsi" w:hAnsiTheme="minorHAnsi"/>
          <w:bCs/>
          <w:i/>
          <w:sz w:val="18"/>
          <w:szCs w:val="18"/>
        </w:rPr>
        <w:t xml:space="preserve">Die neuen NovoPorta </w:t>
      </w:r>
      <w:proofErr w:type="spellStart"/>
      <w:r w:rsidRPr="009E6339">
        <w:rPr>
          <w:rFonts w:asciiTheme="minorHAnsi" w:hAnsiTheme="minorHAnsi"/>
          <w:bCs/>
          <w:i/>
          <w:sz w:val="18"/>
          <w:szCs w:val="18"/>
        </w:rPr>
        <w:t>Plano</w:t>
      </w:r>
      <w:proofErr w:type="spellEnd"/>
      <w:r w:rsidRPr="009E6339">
        <w:rPr>
          <w:rFonts w:asciiTheme="minorHAnsi" w:hAnsiTheme="minorHAnsi"/>
          <w:bCs/>
          <w:i/>
          <w:sz w:val="18"/>
          <w:szCs w:val="18"/>
        </w:rPr>
        <w:t xml:space="preserve"> Multifunktions-Stahltüren</w:t>
      </w:r>
      <w:r>
        <w:rPr>
          <w:rFonts w:asciiTheme="minorHAnsi" w:hAnsiTheme="minorHAnsi"/>
          <w:bCs/>
          <w:i/>
          <w:sz w:val="18"/>
          <w:szCs w:val="18"/>
        </w:rPr>
        <w:t xml:space="preserve"> mit</w:t>
      </w:r>
    </w:p>
    <w:p w:rsidR="006D35FE" w:rsidRPr="009E6339" w:rsidRDefault="009E6339" w:rsidP="009E6339">
      <w:pPr>
        <w:ind w:left="57" w:right="1418"/>
        <w:jc w:val="both"/>
        <w:rPr>
          <w:rFonts w:asciiTheme="minorHAnsi" w:hAnsiTheme="minorHAnsi"/>
          <w:bCs/>
          <w:i/>
        </w:rPr>
      </w:pPr>
      <w:r w:rsidRPr="009E6339">
        <w:rPr>
          <w:rFonts w:asciiTheme="minorHAnsi" w:hAnsiTheme="minorHAnsi"/>
          <w:bCs/>
          <w:i/>
          <w:sz w:val="18"/>
          <w:szCs w:val="18"/>
        </w:rPr>
        <w:t>flächenbündigem Design für den hochwertigen Ausbau</w:t>
      </w:r>
      <w:r w:rsidRPr="009E6339">
        <w:rPr>
          <w:rFonts w:asciiTheme="minorHAnsi" w:hAnsiTheme="minorHAnsi"/>
          <w:bCs/>
          <w:i/>
        </w:rPr>
        <w:t>.</w:t>
      </w:r>
    </w:p>
    <w:p w:rsidR="006D35FE" w:rsidRPr="003A438D" w:rsidRDefault="006D35FE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225141">
        <w:rPr>
          <w:rFonts w:asciiTheme="minorHAnsi" w:hAnsiTheme="minorHAnsi"/>
          <w:b/>
          <w:color w:val="000000" w:themeColor="text1"/>
        </w:rPr>
        <w:t>Pressekontakt</w:t>
      </w:r>
    </w:p>
    <w:p w:rsid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Novoferm Vertriebs GmbH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 Verbeek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Schüttensteiner Straße 26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46419 Isselburg (Werth)</w:t>
      </w:r>
    </w:p>
    <w:p w:rsidR="00E27B46" w:rsidRDefault="00E27B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Tel. (0 28 50) 9 10 -4 35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heike.verbeek@novoferm.de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www.novoferm.de</w:t>
      </w: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225141" w:rsidRPr="00225141" w:rsidRDefault="00225141" w:rsidP="00225141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225141">
        <w:rPr>
          <w:rFonts w:asciiTheme="minorHAnsi" w:hAnsiTheme="minorHAnsi"/>
          <w:color w:val="000000" w:themeColor="text1"/>
        </w:rPr>
        <w:t>&gt; Abdruck frei – Beleg erbeten – Foto: Novoferm &lt;</w:t>
      </w:r>
    </w:p>
    <w:p w:rsidR="00990D47" w:rsidRPr="00711604" w:rsidRDefault="00990D47" w:rsidP="00711604">
      <w:pPr>
        <w:spacing w:line="312" w:lineRule="auto"/>
        <w:ind w:right="1417"/>
        <w:jc w:val="both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sectPr w:rsidR="00990D47" w:rsidRPr="00711604" w:rsidSect="00A81E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557" w:rsidRDefault="00E77557">
      <w:r>
        <w:separator/>
      </w:r>
    </w:p>
  </w:endnote>
  <w:endnote w:type="continuationSeparator" w:id="0">
    <w:p w:rsidR="00E77557" w:rsidRDefault="00E77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557" w:rsidRDefault="00E77557">
      <w:r>
        <w:separator/>
      </w:r>
    </w:p>
  </w:footnote>
  <w:footnote w:type="continuationSeparator" w:id="0">
    <w:p w:rsidR="00E77557" w:rsidRDefault="00E775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9E6339">
      <w:rPr>
        <w:rStyle w:val="Seitenzahl"/>
        <w:rFonts w:ascii="NewsGotT" w:hAnsi="NewsGotT"/>
        <w:noProof/>
        <w:sz w:val="24"/>
      </w:rPr>
      <w:t>4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2508DF2B" wp14:editId="60664C23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144B"/>
    <w:rsid w:val="00113322"/>
    <w:rsid w:val="0011458A"/>
    <w:rsid w:val="00117110"/>
    <w:rsid w:val="00122C4D"/>
    <w:rsid w:val="0012789A"/>
    <w:rsid w:val="00127E13"/>
    <w:rsid w:val="0013091A"/>
    <w:rsid w:val="001317BE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67922"/>
    <w:rsid w:val="00170059"/>
    <w:rsid w:val="001717CC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2522"/>
    <w:rsid w:val="00214FF2"/>
    <w:rsid w:val="002164BB"/>
    <w:rsid w:val="00216D96"/>
    <w:rsid w:val="00221C46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2B01"/>
    <w:rsid w:val="002A4820"/>
    <w:rsid w:val="002A550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749"/>
    <w:rsid w:val="0031271A"/>
    <w:rsid w:val="00312E8F"/>
    <w:rsid w:val="00314C6B"/>
    <w:rsid w:val="003150FB"/>
    <w:rsid w:val="003235F6"/>
    <w:rsid w:val="0032372C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915"/>
    <w:rsid w:val="005430BE"/>
    <w:rsid w:val="005444BD"/>
    <w:rsid w:val="00544BD9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E9D"/>
    <w:rsid w:val="005E1338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3E77"/>
    <w:rsid w:val="00634A19"/>
    <w:rsid w:val="00636209"/>
    <w:rsid w:val="00636816"/>
    <w:rsid w:val="0063716E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EB"/>
    <w:rsid w:val="006B484B"/>
    <w:rsid w:val="006B6430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5FE"/>
    <w:rsid w:val="006D61F1"/>
    <w:rsid w:val="006D6DB5"/>
    <w:rsid w:val="006D702F"/>
    <w:rsid w:val="006D7055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37B1"/>
    <w:rsid w:val="00746D02"/>
    <w:rsid w:val="007520EF"/>
    <w:rsid w:val="00757231"/>
    <w:rsid w:val="007633E8"/>
    <w:rsid w:val="0076556A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514"/>
    <w:rsid w:val="007D78FD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722D"/>
    <w:rsid w:val="00990D47"/>
    <w:rsid w:val="0099209E"/>
    <w:rsid w:val="009926DB"/>
    <w:rsid w:val="00994A38"/>
    <w:rsid w:val="00996641"/>
    <w:rsid w:val="00996783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6DF2"/>
    <w:rsid w:val="00A77F33"/>
    <w:rsid w:val="00A817A8"/>
    <w:rsid w:val="00A81E3B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2986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A67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010B"/>
    <w:rsid w:val="00CD150D"/>
    <w:rsid w:val="00CD1E70"/>
    <w:rsid w:val="00CD2504"/>
    <w:rsid w:val="00CD2544"/>
    <w:rsid w:val="00CD4637"/>
    <w:rsid w:val="00CD59E0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977"/>
    <w:rsid w:val="00ED2782"/>
    <w:rsid w:val="00ED2EDF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F71B0-B8A5-42A1-A1D3-2C4C77541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835</Words>
  <Characters>5719</Characters>
  <Application>Microsoft Office Word</Application>
  <DocSecurity>4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6541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joerg</cp:lastModifiedBy>
  <cp:revision>2</cp:revision>
  <cp:lastPrinted>2016-07-01T07:42:00Z</cp:lastPrinted>
  <dcterms:created xsi:type="dcterms:W3CDTF">2016-08-18T14:31:00Z</dcterms:created>
  <dcterms:modified xsi:type="dcterms:W3CDTF">2016-08-18T14:31:00Z</dcterms:modified>
</cp:coreProperties>
</file>